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180" w:rsidRPr="00523180" w:rsidRDefault="00523180" w:rsidP="00523180">
      <w:pPr>
        <w:pStyle w:val="a8"/>
        <w:jc w:val="center"/>
        <w:rPr>
          <w:rFonts w:ascii="Times New Roman" w:hAnsi="Times New Roman" w:cs="Times New Roman"/>
          <w:b/>
        </w:rPr>
      </w:pPr>
      <w:r w:rsidRPr="00523180">
        <w:rPr>
          <w:rFonts w:ascii="Times New Roman" w:hAnsi="Times New Roman" w:cs="Times New Roman"/>
          <w:b/>
        </w:rPr>
        <w:t>ИВАНОВСКАЯ ОБЛАСТЬ</w:t>
      </w:r>
    </w:p>
    <w:p w:rsidR="00523180" w:rsidRPr="00523180" w:rsidRDefault="00523180" w:rsidP="00523180">
      <w:pPr>
        <w:pStyle w:val="a8"/>
        <w:jc w:val="center"/>
        <w:rPr>
          <w:rFonts w:ascii="Times New Roman" w:hAnsi="Times New Roman" w:cs="Times New Roman"/>
          <w:b/>
        </w:rPr>
      </w:pPr>
      <w:r w:rsidRPr="00523180">
        <w:rPr>
          <w:rFonts w:ascii="Times New Roman" w:hAnsi="Times New Roman" w:cs="Times New Roman"/>
          <w:b/>
        </w:rPr>
        <w:t>ЛУХСКИЙ МУНИЦИПАЛЬНЫЙ РАЙОН</w:t>
      </w:r>
      <w:r w:rsidRPr="00523180">
        <w:rPr>
          <w:rFonts w:ascii="Times New Roman" w:hAnsi="Times New Roman" w:cs="Times New Roman"/>
          <w:b/>
        </w:rPr>
        <w:br/>
        <w:t>АДМИНИСТРАЦИЯ РЯБОВСКОГО СЕЛЬСКОГО ПОСЕЛЕНИЯ</w:t>
      </w:r>
    </w:p>
    <w:p w:rsidR="00523180" w:rsidRPr="00523180" w:rsidRDefault="00523180" w:rsidP="00523180">
      <w:pPr>
        <w:pStyle w:val="a8"/>
        <w:jc w:val="center"/>
        <w:rPr>
          <w:rFonts w:ascii="Times New Roman" w:hAnsi="Times New Roman" w:cs="Times New Roman"/>
          <w:b/>
        </w:rPr>
      </w:pPr>
    </w:p>
    <w:p w:rsidR="00523180" w:rsidRPr="00523180" w:rsidRDefault="00523180" w:rsidP="00523180">
      <w:pPr>
        <w:pStyle w:val="a8"/>
        <w:jc w:val="center"/>
        <w:rPr>
          <w:rFonts w:ascii="Times New Roman" w:hAnsi="Times New Roman" w:cs="Times New Roman"/>
          <w:b/>
        </w:rPr>
      </w:pPr>
    </w:p>
    <w:p w:rsidR="00523180" w:rsidRPr="00523180" w:rsidRDefault="00523180" w:rsidP="00523180">
      <w:pPr>
        <w:jc w:val="center"/>
        <w:rPr>
          <w:sz w:val="24"/>
          <w:szCs w:val="24"/>
        </w:rPr>
      </w:pPr>
      <w:r w:rsidRPr="00523180">
        <w:rPr>
          <w:rFonts w:ascii="Times New Roman" w:eastAsia="Times New Roman" w:hAnsi="Times New Roman" w:cs="Times New Roman"/>
          <w:b/>
          <w:bCs/>
          <w:color w:val="3C3C3C"/>
          <w:sz w:val="24"/>
          <w:szCs w:val="24"/>
          <w:lang w:eastAsia="ru-RU"/>
        </w:rPr>
        <w:t>ПОСТАНОВЛЕНИЕ</w:t>
      </w:r>
    </w:p>
    <w:p w:rsidR="00523180" w:rsidRPr="00523180" w:rsidRDefault="00AB1E34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C3C3C"/>
          <w:sz w:val="24"/>
          <w:szCs w:val="24"/>
          <w:lang w:eastAsia="ru-RU"/>
        </w:rPr>
        <w:t>от 10</w:t>
      </w:r>
      <w:r w:rsidR="00523180" w:rsidRPr="00523180">
        <w:rPr>
          <w:rFonts w:ascii="Times New Roman" w:eastAsia="Times New Roman" w:hAnsi="Times New Roman" w:cs="Times New Roman"/>
          <w:b/>
          <w:bCs/>
          <w:color w:val="3C3C3C"/>
          <w:sz w:val="24"/>
          <w:szCs w:val="24"/>
          <w:lang w:eastAsia="ru-RU"/>
        </w:rPr>
        <w:t>.06.2021 г.</w:t>
      </w:r>
      <w:r w:rsidR="00523180">
        <w:rPr>
          <w:rFonts w:ascii="Times New Roman" w:eastAsia="Times New Roman" w:hAnsi="Times New Roman" w:cs="Times New Roman"/>
          <w:b/>
          <w:bCs/>
          <w:color w:val="3C3C3C"/>
          <w:sz w:val="24"/>
          <w:szCs w:val="24"/>
          <w:lang w:eastAsia="ru-RU"/>
        </w:rPr>
        <w:t xml:space="preserve">                                                                                                                </w:t>
      </w:r>
      <w:r w:rsidR="00523180" w:rsidRPr="00523180">
        <w:rPr>
          <w:rFonts w:ascii="Times New Roman" w:eastAsia="Times New Roman" w:hAnsi="Times New Roman" w:cs="Times New Roman"/>
          <w:b/>
          <w:bCs/>
          <w:color w:val="3C3C3C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/>
          <w:bCs/>
          <w:color w:val="3C3C3C"/>
          <w:sz w:val="24"/>
          <w:szCs w:val="24"/>
          <w:lang w:eastAsia="ru-RU"/>
        </w:rPr>
        <w:t>33а</w:t>
      </w:r>
    </w:p>
    <w:p w:rsidR="009F097A" w:rsidRPr="009F097A" w:rsidRDefault="00523180" w:rsidP="009F097A">
      <w:pPr>
        <w:pStyle w:val="a8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9F097A">
        <w:rPr>
          <w:rFonts w:ascii="Times New Roman" w:hAnsi="Times New Roman" w:cs="Times New Roman"/>
          <w:b/>
          <w:sz w:val="24"/>
          <w:szCs w:val="24"/>
          <w:lang w:eastAsia="ru-RU"/>
        </w:rPr>
        <w:t>Об определении мест и способов сжигания мусора, травы и иных отходов, материалов или изделий на территории Рябовского сельского поселения</w:t>
      </w:r>
    </w:p>
    <w:p w:rsidR="00523180" w:rsidRPr="009F097A" w:rsidRDefault="00523180" w:rsidP="009F097A">
      <w:pPr>
        <w:pStyle w:val="a8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9F097A">
        <w:rPr>
          <w:rFonts w:ascii="Times New Roman" w:hAnsi="Times New Roman" w:cs="Times New Roman"/>
          <w:b/>
          <w:sz w:val="24"/>
          <w:szCs w:val="24"/>
          <w:lang w:eastAsia="ru-RU"/>
        </w:rPr>
        <w:t>Лухского</w:t>
      </w:r>
      <w:proofErr w:type="spellEnd"/>
      <w:r w:rsidRPr="009F097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Ивановской области</w:t>
      </w:r>
    </w:p>
    <w:p w:rsidR="009F097A" w:rsidRDefault="009F097A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</w:p>
    <w:p w:rsidR="00523180" w:rsidRPr="00523180" w:rsidRDefault="009F097A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ab/>
      </w:r>
      <w:proofErr w:type="gramStart"/>
      <w:r w:rsidR="00523180"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21.12.1994 № 69-ФЗ «О пожарной безопасности», Постановлением Правительства РФ от 16.09.2020 № 1479 «Об утверждении Правил противопожарного режима в Российской Федерации», в целях повышения противопожарной </w:t>
      </w:r>
      <w:r w:rsid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устойчивости территории Рябовского</w:t>
      </w:r>
      <w:r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сельского поселения </w:t>
      </w:r>
      <w:proofErr w:type="spellStart"/>
      <w:r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Лухского</w:t>
      </w:r>
      <w:proofErr w:type="spellEnd"/>
      <w:r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</w:t>
      </w:r>
      <w:r w:rsidR="00523180"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муниципального района Ивановской области, администрация </w:t>
      </w:r>
      <w:r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Рябовского </w:t>
      </w:r>
      <w:r w:rsidR="00523180"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сельского</w:t>
      </w:r>
      <w:r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поселения</w:t>
      </w:r>
      <w:proofErr w:type="gramEnd"/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ПОСТАНОВЛЯЕТ: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1. На землях общего пользования </w:t>
      </w:r>
      <w:r w:rsidR="009F097A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Рябовского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сельское поселение </w:t>
      </w:r>
      <w:proofErr w:type="spellStart"/>
      <w:r w:rsidR="009F097A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Лухского</w:t>
      </w:r>
      <w:proofErr w:type="spellEnd"/>
      <w:r w:rsidR="009F097A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муниципального района Ивановской области запрещается разводить костры, сжигать мусор, траву, листву и иные отходы, материалы или изделия, кроме мест и способов, установленных администрацией </w:t>
      </w:r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Рябовского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сельское поселение </w:t>
      </w:r>
      <w:proofErr w:type="spellStart"/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Лухского</w:t>
      </w:r>
      <w:proofErr w:type="spellEnd"/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муниципального района Ивановской области.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2. Определить местом для сжигания мусора, травы, листвы и иных отходов, материалов или изделий, следующие территории: в зоне индивидуальной жилой застройки при наличии специально оборудованных мест с соблюдением правил пожарной безопасности.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3. Установить способ сжигания мусора, травы, листвы, остатков деревянных предметов и иных отходов, материалов или изделий – открытый огонь под постоянным контролем.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3.1. Место использования открытого огня определяется в специально оборудованных местах, отвечающих следующим требованиям: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а) должно располагаться на расстоянии не менее 50 метров от ближайшего объекта (здания, сооружения, постройки, открытого склада, скирды); 100 метров – от хвойного леса или отдельно растущих хвойных деревьев и молодняка; 30 метров – от лиственного леса или отдельно растущих групп лиственных деревьев.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proofErr w:type="gramStart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б) место использования открытого огня должно быть выполнено в виде котлована (ямы) не менее чем 0,3 метра глубиной и не более 1 метра в диаметре с прочно установленной на ней металлической емкостью (бочкой, баком, мангалом и подобными емкостями)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объемом не более</w:t>
      </w:r>
      <w:proofErr w:type="gramEnd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1 куб. метра;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в) территория вокруг места использования открытого огня должна быть очищена в радиусе 25-30 метров от сухостойных деревьев, сухой травы, валежника, порубочных остатков, других горючих материалов и отделена противопожарной, минерализованной полосой шириной не менее 1,5 метра;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lastRenderedPageBreak/>
        <w:t>г) лицо, использующее открытый огонь, должно быть обеспечено первичными средствами пожаротушения для локализации и ликвидации горения: ведро, лопата, бочка с водой, ящик с песком, а также мобильным средством связи для вызова подразделения пожарной охраны.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3.2. </w:t>
      </w:r>
      <w:proofErr w:type="gramStart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При использовании открытого огня для приготовления пищи в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горения, минимально допустимые расстояния, предусмотренные подпунктами «а» и «в» пункта 3.1 могут быть уменьшены до 5 метров.</w:t>
      </w:r>
      <w:proofErr w:type="gramEnd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При этом устройство минерализованной полосы не требуется.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Место приготовления пищи необходимо обеспечить первичными средствами пожаротушения: для мест реализации пищ</w:t>
      </w:r>
      <w:proofErr w:type="gramStart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и-</w:t>
      </w:r>
      <w:proofErr w:type="gramEnd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огнетушитель (воздушно- пенный или воздушноэмульсионный), кошма противопожарная (размером не менее 1.5х2 метра); для мест приготовления пищи в личных целях – огнетушитель (воздушно- пенный или </w:t>
      </w:r>
      <w:proofErr w:type="spellStart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воздушноэмульсионный</w:t>
      </w:r>
      <w:proofErr w:type="spellEnd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) или емкость с водой объемом не менее 5 литров, кошма противопожарная (размером не менее 1.5х2 метра).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3.3. В случаях выполнения работ по уничтожению сухой травы, листвы и иных отходов; организации массовых мероприятий с использованием открытого огня следует увеличивать расстояние и радиус, определенными подпунктами «а» и «в» пункта 3.1 настоящего постановления на 3 метра.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При этом на каждый очаг использования открытого огня должно быть задействовано не менее двух человек, обеспеченных первичными средствами пожаротушения.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3.4. В течение всего периода использования открытого огня до прекращения процесса тления должен осуществляться </w:t>
      </w:r>
      <w:proofErr w:type="gramStart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контроль за</w:t>
      </w:r>
      <w:proofErr w:type="gramEnd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нераспространением горения (тления) за пределы радиуса использования открытого огня.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4. Разведение костров, использование открытого огня, сжигание мусора, травы, листвы и иных отходов, материалов или изделий запрещается: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на торфяных почвах;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под кронами деревьев;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при установлении на соответствующей территории особого противопожарного режима;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при наличии информации о приближающихся неблагоприятных или опасных для жизнедеятельности людей метеорологических условиях, связанных с сильными порывами ветра;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в емкостях, стенки которых имеют огненный сквозной прогар;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при скорости ветра, превышающей значение 5 метров в секунду, если открытый огонь используется без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при скорости ветра, превышающей значение 10 метров в секунду.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5. В процессе разведения костров, использования открытого огня, сжигания мусора, травы, листвы и иных отходов, материалов или изделий запрещается: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- осуществлять сжигание горючих и легковоспламеняющихся жидкостей (кроме жидкостей, используемых для розжига), взрывоопасных веществ и материалов, а также изделий и иных материалов, выделяющих при горении токсичные и высокотоксичные 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lastRenderedPageBreak/>
        <w:t>вещества; оставлять место очага горения без присмотра до полного прекращения горения, включая тление;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- располагать легковоспламеняющиеся и горючие жидкости, а также горючие материалы вблизи очага горения.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6. После использования открытого огня, очаг горения должен быть засыпан землей (песком) или залит водой до полного прекращения горения, включая тление.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7. </w:t>
      </w:r>
      <w:proofErr w:type="gramStart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В период введения особого противопожарного режима на территории </w:t>
      </w:r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Ивановской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области запрещено любое разведение костров, использование открытого огня, сжигание мусора, травы, листвы и иных отходов, материалов или изделий, кроме разведения костров для приготовления пищи в металлических емкостях с использованием горящего угля, при условии скорости ветра не более 2 м/с и соблюдения мер предосторожности и контроля очага не менее 1 часа</w:t>
      </w:r>
      <w:proofErr w:type="gramEnd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после завершения использования огня.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8. Рекомендовать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proofErr w:type="gramStart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Руководителям предприятий, организаций и учреждений или иных юридических лиц, независимо от их организационно-правовых форм и форм собственности и ведомственной принадлежности, индивидуальным предпринимателям, крестьянских (фермерских) хозяйств, председателям садоводческих некоммерческих товариществ, общественным объединениям, определить на территорий предприятий, организаций, учреждений, садоводческих некоммерческих товариществ места для сжигания мусора, травы, листвы и иных отходов, материалов или изделий в соответствии с требованиями, указанными в п. 3.1</w:t>
      </w:r>
      <w:proofErr w:type="gramEnd"/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настоящего постановления.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9. Обнародовать настоящее постановление в соответствии с Уставом </w:t>
      </w:r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Рябовского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сельского поселения</w:t>
      </w: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10. Постановление вступает в законную силу после его официального обнародования.</w:t>
      </w:r>
    </w:p>
    <w:p w:rsidR="005825F7" w:rsidRDefault="005825F7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</w:p>
    <w:p w:rsidR="005825F7" w:rsidRDefault="005825F7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</w:p>
    <w:p w:rsidR="005825F7" w:rsidRDefault="005825F7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</w:p>
    <w:p w:rsidR="005825F7" w:rsidRDefault="005825F7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</w:p>
    <w:p w:rsidR="00523180" w:rsidRPr="00523180" w:rsidRDefault="00523180" w:rsidP="00523180">
      <w:pPr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Глава </w:t>
      </w:r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Рябовского 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сельского поселения</w:t>
      </w:r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:                                        </w:t>
      </w:r>
      <w:r w:rsidRPr="00523180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</w:t>
      </w:r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 xml:space="preserve">   </w:t>
      </w:r>
      <w:proofErr w:type="spellStart"/>
      <w:r w:rsidR="005825F7"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  <w:t>В.В.Сазин</w:t>
      </w:r>
      <w:proofErr w:type="spellEnd"/>
    </w:p>
    <w:p w:rsidR="0090006C" w:rsidRPr="00523180" w:rsidRDefault="0090006C" w:rsidP="0052318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0006C" w:rsidRPr="00523180" w:rsidSect="009000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23180"/>
    <w:rsid w:val="004A62D9"/>
    <w:rsid w:val="00523180"/>
    <w:rsid w:val="005825F7"/>
    <w:rsid w:val="00865D61"/>
    <w:rsid w:val="0090006C"/>
    <w:rsid w:val="009F097A"/>
    <w:rsid w:val="00A800D6"/>
    <w:rsid w:val="00AB1E34"/>
    <w:rsid w:val="00AD5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06C"/>
  </w:style>
  <w:style w:type="paragraph" w:styleId="1">
    <w:name w:val="heading 1"/>
    <w:basedOn w:val="a"/>
    <w:link w:val="10"/>
    <w:uiPriority w:val="9"/>
    <w:qFormat/>
    <w:rsid w:val="005231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2318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318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2318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23180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231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23180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231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23180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52318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9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2783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97130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681184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8575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690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06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75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33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26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916132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45268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1120</Words>
  <Characters>6385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Нина</cp:lastModifiedBy>
  <cp:revision>8</cp:revision>
  <cp:lastPrinted>2021-08-04T06:11:00Z</cp:lastPrinted>
  <dcterms:created xsi:type="dcterms:W3CDTF">2021-07-23T08:49:00Z</dcterms:created>
  <dcterms:modified xsi:type="dcterms:W3CDTF">2021-08-04T06:12:00Z</dcterms:modified>
</cp:coreProperties>
</file>