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FE" w:rsidRPr="0073588B" w:rsidRDefault="007B21FE" w:rsidP="007B21FE">
      <w:pPr>
        <w:jc w:val="center"/>
        <w:rPr>
          <w:rFonts w:ascii="Times New Roman" w:hAnsi="Times New Roman"/>
          <w:b/>
        </w:rPr>
      </w:pPr>
      <w:r w:rsidRPr="0073588B">
        <w:rPr>
          <w:rFonts w:ascii="Times New Roman" w:hAnsi="Times New Roman"/>
          <w:b/>
        </w:rPr>
        <w:t xml:space="preserve">ИВАНОВСКАЯ  ОБЛАСТЬ  </w:t>
      </w:r>
    </w:p>
    <w:p w:rsidR="007B21FE" w:rsidRPr="0073588B" w:rsidRDefault="007B21FE" w:rsidP="007B21FE">
      <w:pPr>
        <w:jc w:val="center"/>
        <w:rPr>
          <w:rFonts w:ascii="Times New Roman" w:hAnsi="Times New Roman"/>
          <w:b/>
        </w:rPr>
      </w:pPr>
      <w:r w:rsidRPr="0073588B">
        <w:rPr>
          <w:rFonts w:ascii="Times New Roman" w:hAnsi="Times New Roman"/>
          <w:b/>
        </w:rPr>
        <w:t>ЛУХСКИЙ МУНИЦИПАЛЬНЫЙ РАЙОН</w:t>
      </w:r>
    </w:p>
    <w:p w:rsidR="007B21FE" w:rsidRPr="0073588B" w:rsidRDefault="007B21FE" w:rsidP="007B21F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РЯБО</w:t>
      </w:r>
      <w:r w:rsidRPr="0073588B">
        <w:rPr>
          <w:rFonts w:ascii="Times New Roman" w:hAnsi="Times New Roman"/>
          <w:b/>
        </w:rPr>
        <w:t>ВСКОГО СЕЛЬСКОГО ПОСЕЛЕНИЯ</w:t>
      </w:r>
    </w:p>
    <w:p w:rsidR="007B21FE" w:rsidRDefault="007B21FE" w:rsidP="007B21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</w:t>
      </w:r>
    </w:p>
    <w:p w:rsidR="007B21FE" w:rsidRPr="007B21FE" w:rsidRDefault="007B21FE" w:rsidP="007B21FE">
      <w:pPr>
        <w:rPr>
          <w:rFonts w:ascii="Times New Roman" w:hAnsi="Times New Roman"/>
          <w:b/>
          <w:sz w:val="28"/>
          <w:szCs w:val="28"/>
        </w:rPr>
      </w:pPr>
      <w:r w:rsidRPr="007B21FE">
        <w:rPr>
          <w:rFonts w:ascii="Times New Roman" w:hAnsi="Times New Roman"/>
          <w:b/>
          <w:sz w:val="28"/>
          <w:szCs w:val="28"/>
        </w:rPr>
        <w:t xml:space="preserve">                                            Постановление</w:t>
      </w:r>
    </w:p>
    <w:p w:rsidR="007B21FE" w:rsidRPr="007B21FE" w:rsidRDefault="007B21FE" w:rsidP="007B21FE">
      <w:pPr>
        <w:rPr>
          <w:sz w:val="28"/>
          <w:szCs w:val="28"/>
        </w:rPr>
      </w:pPr>
    </w:p>
    <w:p w:rsidR="007B21FE" w:rsidRDefault="007B21FE" w:rsidP="007B21F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« 15» января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2020 г.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5B33">
        <w:rPr>
          <w:rFonts w:ascii="Times New Roman" w:hAnsi="Times New Roman" w:cs="Times New Roman"/>
          <w:sz w:val="28"/>
          <w:szCs w:val="28"/>
        </w:rPr>
        <w:t xml:space="preserve">             № 9а</w:t>
      </w:r>
    </w:p>
    <w:p w:rsidR="007B21FE" w:rsidRDefault="007B21FE" w:rsidP="007B21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1FE" w:rsidRDefault="007B21FE" w:rsidP="007B2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</w:t>
      </w:r>
      <w:hyperlink r:id="rId5" w:anchor="Par44" w:tooltip="ПОРЯДОК" w:history="1">
        <w:proofErr w:type="gramStart"/>
        <w:r>
          <w:rPr>
            <w:rStyle w:val="a7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Порядк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составления и утверждения плана финансово-хозяйственной деятельности муниципальных учреждений Рябовского сельского поселения</w:t>
      </w:r>
    </w:p>
    <w:p w:rsidR="007B21FE" w:rsidRDefault="007B21FE" w:rsidP="007B21F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21FE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hyperlink r:id="rId6" w:history="1">
        <w:r>
          <w:rPr>
            <w:rStyle w:val="a6"/>
            <w:b w:val="0"/>
            <w:color w:val="auto"/>
            <w:sz w:val="28"/>
            <w:szCs w:val="28"/>
          </w:rPr>
          <w:t>подпунктом 6 пункта 3.3 статьи 32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>
          <w:rPr>
            <w:rStyle w:val="a6"/>
            <w:b w:val="0"/>
            <w:color w:val="auto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12.01.1996 г. № 7-ФЗ "О некоммерческих организациях", </w:t>
      </w:r>
      <w:hyperlink r:id="rId8" w:history="1">
        <w:r>
          <w:rPr>
            <w:rStyle w:val="a6"/>
            <w:b w:val="0"/>
            <w:color w:val="auto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31.08.2018 № 186н "О требованиях к составлению и утверждению плана финансово-хозяйственной деятельности государственного (муниципального) учреждения" администрация Рябовского сельского поселения постановляет:</w:t>
      </w:r>
    </w:p>
    <w:p w:rsidR="007B21FE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 1. Утвердить Порядок составления и утверждения плана финансово-хозяйственной деятельности муниципальных учреждений Рябовского сельского поселения согласно приложению к настоящему постановлению.</w:t>
      </w:r>
    </w:p>
    <w:p w:rsidR="007B21FE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 xml:space="preserve">     2. Главным распорядителям бюджетных средств Рябовского сельского поселения довести настоящее постановление до подведомственных муниципальных бюджетных и автономных учреждений.</w:t>
      </w:r>
    </w:p>
    <w:p w:rsidR="007B21FE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Настоящий Порядок применяется при формировании плана финансово-хозяйственной деятельности муниципального учреждения, начиная с плана финансово-хозяйственной деятельности муниципального учреждения на 2020 год и плановый период 2021 и 2022 годов.</w:t>
      </w:r>
    </w:p>
    <w:p w:rsidR="007B21FE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 xml:space="preserve">     4. Считать утратившим силу постановление администраци</w:t>
      </w:r>
      <w:r w:rsidR="00F15B33">
        <w:rPr>
          <w:rFonts w:ascii="Times New Roman" w:hAnsi="Times New Roman" w:cs="Times New Roman"/>
          <w:sz w:val="28"/>
          <w:szCs w:val="28"/>
        </w:rPr>
        <w:t>и Рябовского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15B33">
        <w:rPr>
          <w:rFonts w:ascii="Times New Roman" w:hAnsi="Times New Roman" w:cs="Times New Roman"/>
          <w:sz w:val="28"/>
          <w:szCs w:val="28"/>
        </w:rPr>
        <w:t>11.12.2013 № 84</w:t>
      </w:r>
      <w:r>
        <w:rPr>
          <w:rFonts w:ascii="Times New Roman" w:hAnsi="Times New Roman" w:cs="Times New Roman"/>
          <w:sz w:val="28"/>
          <w:szCs w:val="28"/>
        </w:rPr>
        <w:t xml:space="preserve"> "Об утверждении порядка составления и утверждения плана финансово-хозяйственной деятельности муниципальных учреждений Рябовского сельского поселения.</w:t>
      </w:r>
    </w:p>
    <w:p w:rsidR="007B21FE" w:rsidRDefault="00EF759D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 xml:space="preserve">    5.</w:t>
      </w:r>
      <w:r w:rsidR="007B21F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B21FE">
          <w:rPr>
            <w:rStyle w:val="a6"/>
            <w:b w:val="0"/>
            <w:color w:val="auto"/>
            <w:sz w:val="28"/>
            <w:szCs w:val="28"/>
          </w:rPr>
          <w:t>Опубликовать</w:t>
        </w:r>
      </w:hyperlink>
      <w:r w:rsidR="007B21FE">
        <w:rPr>
          <w:rFonts w:ascii="Times New Roman" w:hAnsi="Times New Roman" w:cs="Times New Roman"/>
          <w:sz w:val="28"/>
          <w:szCs w:val="28"/>
        </w:rPr>
        <w:t xml:space="preserve"> постановление в «Вестник»  Рябовского сельского поселения     </w:t>
      </w:r>
    </w:p>
    <w:p w:rsidR="007B21FE" w:rsidRDefault="00EF759D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21F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7B21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21FE">
        <w:rPr>
          <w:rFonts w:ascii="Times New Roman" w:hAnsi="Times New Roman" w:cs="Times New Roman"/>
          <w:sz w:val="28"/>
          <w:szCs w:val="28"/>
        </w:rPr>
        <w:t xml:space="preserve"> исполнением на</w:t>
      </w:r>
      <w:r>
        <w:rPr>
          <w:rFonts w:ascii="Times New Roman" w:hAnsi="Times New Roman" w:cs="Times New Roman"/>
          <w:sz w:val="28"/>
          <w:szCs w:val="28"/>
        </w:rPr>
        <w:t>стоящего постановления оставляю з</w:t>
      </w:r>
      <w:r w:rsidR="007B21F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bookmarkEnd w:id="3"/>
    <w:p w:rsidR="007B21FE" w:rsidRDefault="007B21FE" w:rsidP="007B21FE">
      <w:pPr>
        <w:rPr>
          <w:rFonts w:ascii="Times New Roman" w:hAnsi="Times New Roman" w:cs="Times New Roman"/>
          <w:sz w:val="28"/>
          <w:szCs w:val="28"/>
        </w:rPr>
      </w:pPr>
    </w:p>
    <w:p w:rsidR="007B21FE" w:rsidRDefault="007B21FE" w:rsidP="007B21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B21FE" w:rsidRDefault="007B21FE" w:rsidP="007B21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Глава Рябовского </w:t>
      </w:r>
    </w:p>
    <w:p w:rsidR="007B21FE" w:rsidRDefault="007B21FE" w:rsidP="007B21FE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сельского поселения: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В.В.Сазин</w:t>
      </w:r>
      <w:proofErr w:type="spellEnd"/>
    </w:p>
    <w:p w:rsidR="007B21FE" w:rsidRDefault="007B21FE" w:rsidP="007B21FE">
      <w:pPr>
        <w:tabs>
          <w:tab w:val="left" w:pos="0"/>
        </w:tabs>
        <w:overflowPunct w:val="0"/>
        <w:ind w:left="5954" w:hanging="5954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B21FE" w:rsidRDefault="007B21FE" w:rsidP="007B21FE">
      <w:pPr>
        <w:tabs>
          <w:tab w:val="left" w:pos="0"/>
        </w:tabs>
        <w:overflowPunct w:val="0"/>
        <w:ind w:left="5954" w:hanging="5954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B21FE" w:rsidRDefault="007B21FE" w:rsidP="007B21FE">
      <w:pPr>
        <w:tabs>
          <w:tab w:val="left" w:pos="0"/>
        </w:tabs>
        <w:overflowPunct w:val="0"/>
        <w:ind w:left="5954" w:hanging="5954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B21FE" w:rsidRDefault="007B21FE" w:rsidP="007B21FE">
      <w:pPr>
        <w:tabs>
          <w:tab w:val="left" w:pos="0"/>
        </w:tabs>
        <w:overflowPunct w:val="0"/>
        <w:ind w:left="5954" w:hanging="5954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B21FE" w:rsidRDefault="007B21FE" w:rsidP="007B21FE">
      <w:pPr>
        <w:tabs>
          <w:tab w:val="left" w:pos="0"/>
        </w:tabs>
        <w:overflowPunct w:val="0"/>
        <w:ind w:left="5954" w:hanging="5954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B21FE" w:rsidRDefault="007B21FE" w:rsidP="007B21FE">
      <w:pPr>
        <w:tabs>
          <w:tab w:val="left" w:pos="0"/>
        </w:tabs>
        <w:overflowPunct w:val="0"/>
        <w:ind w:firstLine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>
        <w:rPr>
          <w:rFonts w:ascii="Times New Roman" w:hAnsi="Times New Roman" w:cs="Times New Roman"/>
          <w:sz w:val="16"/>
          <w:szCs w:val="16"/>
        </w:rPr>
        <w:t>.Ш</w:t>
      </w:r>
      <w:proofErr w:type="gramEnd"/>
      <w:r>
        <w:rPr>
          <w:rFonts w:ascii="Times New Roman" w:hAnsi="Times New Roman" w:cs="Times New Roman"/>
          <w:sz w:val="16"/>
          <w:szCs w:val="16"/>
        </w:rPr>
        <w:t>илова А.Г.</w:t>
      </w:r>
    </w:p>
    <w:p w:rsidR="007B21FE" w:rsidRDefault="007B21FE" w:rsidP="007B21FE">
      <w:pPr>
        <w:tabs>
          <w:tab w:val="left" w:pos="0"/>
        </w:tabs>
        <w:overflowPunct w:val="0"/>
        <w:ind w:left="5954" w:hanging="5954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8(49344)2-51-24</w:t>
      </w:r>
    </w:p>
    <w:p w:rsidR="007B21FE" w:rsidRDefault="007B21FE" w:rsidP="007B21FE">
      <w:pPr>
        <w:ind w:firstLine="698"/>
        <w:jc w:val="right"/>
        <w:rPr>
          <w:rStyle w:val="a5"/>
          <w:b w:val="0"/>
          <w:bCs/>
          <w:color w:val="auto"/>
          <w:sz w:val="28"/>
          <w:szCs w:val="28"/>
        </w:rPr>
      </w:pPr>
    </w:p>
    <w:p w:rsidR="00EF759D" w:rsidRDefault="00EF759D" w:rsidP="007B21FE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EF759D" w:rsidRDefault="00EF759D" w:rsidP="007B21FE">
      <w:pPr>
        <w:ind w:firstLine="698"/>
        <w:jc w:val="right"/>
        <w:rPr>
          <w:rStyle w:val="a5"/>
          <w:rFonts w:ascii="Times New Roman" w:hAnsi="Times New Roman" w:cs="Times New Roman"/>
          <w:bCs/>
          <w:sz w:val="28"/>
          <w:szCs w:val="28"/>
        </w:rPr>
      </w:pPr>
    </w:p>
    <w:p w:rsidR="007B21FE" w:rsidRPr="00F6419B" w:rsidRDefault="007B21FE" w:rsidP="007B21FE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419B">
        <w:rPr>
          <w:rStyle w:val="a5"/>
          <w:rFonts w:ascii="Times New Roman" w:hAnsi="Times New Roman" w:cs="Times New Roman"/>
          <w:bCs/>
          <w:sz w:val="28"/>
          <w:szCs w:val="28"/>
        </w:rPr>
        <w:lastRenderedPageBreak/>
        <w:t>Приложение № 1</w:t>
      </w:r>
      <w:r w:rsidRPr="00F6419B">
        <w:rPr>
          <w:rStyle w:val="a5"/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0" w:history="1">
        <w:r w:rsidRPr="00F6419B">
          <w:rPr>
            <w:rStyle w:val="a6"/>
            <w:sz w:val="28"/>
            <w:szCs w:val="28"/>
          </w:rPr>
          <w:t>постановлению</w:t>
        </w:r>
      </w:hyperlink>
      <w:r w:rsidRPr="00F6419B">
        <w:rPr>
          <w:rStyle w:val="a5"/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Рябовского сельского поселения</w:t>
      </w:r>
      <w:r w:rsidRPr="00F6419B">
        <w:rPr>
          <w:rStyle w:val="a5"/>
          <w:rFonts w:ascii="Times New Roman" w:hAnsi="Times New Roman" w:cs="Times New Roman"/>
          <w:bCs/>
          <w:sz w:val="28"/>
          <w:szCs w:val="28"/>
        </w:rPr>
        <w:br/>
        <w:t xml:space="preserve">от 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>15.01.2020</w:t>
      </w:r>
      <w:r w:rsidRPr="00F6419B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№ </w:t>
      </w:r>
      <w:r w:rsidR="00F15B33">
        <w:rPr>
          <w:rStyle w:val="a5"/>
          <w:rFonts w:ascii="Times New Roman" w:hAnsi="Times New Roman" w:cs="Times New Roman"/>
          <w:bCs/>
          <w:sz w:val="28"/>
          <w:szCs w:val="28"/>
        </w:rPr>
        <w:t>9а</w:t>
      </w:r>
    </w:p>
    <w:p w:rsidR="007B21FE" w:rsidRPr="008272AD" w:rsidRDefault="007B21FE" w:rsidP="007B21FE">
      <w:pPr>
        <w:rPr>
          <w:rFonts w:ascii="Times New Roman" w:hAnsi="Times New Roman" w:cs="Times New Roman"/>
          <w:sz w:val="28"/>
          <w:szCs w:val="28"/>
        </w:rPr>
      </w:pPr>
    </w:p>
    <w:p w:rsidR="007B21FE" w:rsidRDefault="007B21FE" w:rsidP="007B21F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272AD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8272AD">
        <w:rPr>
          <w:rFonts w:ascii="Times New Roman" w:hAnsi="Times New Roman" w:cs="Times New Roman"/>
          <w:color w:val="auto"/>
          <w:sz w:val="28"/>
          <w:szCs w:val="28"/>
        </w:rPr>
        <w:br/>
        <w:t>составления и утверждения плана финансово-хозяйственной деятельности муниципальных учреждений</w:t>
      </w:r>
      <w:r w:rsidRPr="002C3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Рябовского сельского поселения</w:t>
      </w:r>
      <w:r w:rsidRPr="008272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21FE" w:rsidRPr="008272AD" w:rsidRDefault="007B21FE" w:rsidP="007B21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8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08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7B21FE" w:rsidRPr="00F6419B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sub_101"/>
      <w:r w:rsidRPr="001E080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F6419B">
        <w:rPr>
          <w:rFonts w:ascii="Times New Roman" w:hAnsi="Times New Roman" w:cs="Times New Roman"/>
          <w:sz w:val="28"/>
          <w:szCs w:val="28"/>
        </w:rPr>
        <w:t>1.Настоящий Порядок устанавливает правила составления и утверждения плана финансово-хозяйственной деятельности (далее - План) муниципальных бюджетных и автономных учреждений</w:t>
      </w:r>
      <w:r w:rsidRPr="002C3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Рябовского сельского поселения</w:t>
      </w:r>
      <w:r w:rsidRPr="00F6419B">
        <w:rPr>
          <w:rFonts w:ascii="Times New Roman" w:hAnsi="Times New Roman" w:cs="Times New Roman"/>
          <w:sz w:val="28"/>
          <w:szCs w:val="28"/>
        </w:rPr>
        <w:t xml:space="preserve">  (далее - Учреждение).</w:t>
      </w:r>
    </w:p>
    <w:p w:rsidR="007B21FE" w:rsidRPr="00F6419B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sub_102"/>
      <w:bookmarkEnd w:id="4"/>
      <w:r w:rsidRPr="00F6419B">
        <w:rPr>
          <w:rFonts w:ascii="Times New Roman" w:hAnsi="Times New Roman" w:cs="Times New Roman"/>
          <w:sz w:val="28"/>
          <w:szCs w:val="28"/>
        </w:rPr>
        <w:t xml:space="preserve">     2. План составляется на текущий финансовый год и плановый период в соответствии с решением о бюджете на очередной финансовый год и плановый период.</w:t>
      </w:r>
    </w:p>
    <w:p w:rsidR="007B21FE" w:rsidRPr="00F6419B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6419B">
        <w:rPr>
          <w:rFonts w:ascii="Times New Roman" w:hAnsi="Times New Roman" w:cs="Times New Roman"/>
          <w:sz w:val="28"/>
          <w:szCs w:val="28"/>
        </w:rPr>
        <w:t xml:space="preserve">     При принятии учреждением обязательств, срок исполнения которых по условиям договоров (контрактов) превышает срок, предусмотренный абзацем первым настоящего пункта, показатели Плана утверждаются на период, превышающий указанный срок.</w:t>
      </w:r>
    </w:p>
    <w:p w:rsidR="007B21FE" w:rsidRPr="00F6419B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6" w:name="sub_201"/>
      <w:bookmarkEnd w:id="5"/>
      <w:r w:rsidRPr="00F6419B">
        <w:rPr>
          <w:rFonts w:ascii="Times New Roman" w:hAnsi="Times New Roman" w:cs="Times New Roman"/>
          <w:sz w:val="28"/>
          <w:szCs w:val="28"/>
        </w:rPr>
        <w:t xml:space="preserve">     3. План составляется учреждением по кассовому методу в рублях с точностью до двух знаков после запятой</w:t>
      </w:r>
      <w:bookmarkEnd w:id="6"/>
      <w:r w:rsidRPr="00F6419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Порядку.</w:t>
      </w:r>
    </w:p>
    <w:p w:rsidR="007B21FE" w:rsidRPr="00F6419B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F6419B">
        <w:rPr>
          <w:color w:val="auto"/>
          <w:sz w:val="28"/>
          <w:szCs w:val="28"/>
        </w:rPr>
        <w:t xml:space="preserve">     4. Составление и утверждение Плана, содержащего сведения, составляющие государственную тайну, осуществляется с соблюдением законодательства Российской Федерации о защите государственной тайны </w:t>
      </w:r>
    </w:p>
    <w:p w:rsidR="007B21FE" w:rsidRDefault="007B21FE" w:rsidP="007B21FE">
      <w:pPr>
        <w:pStyle w:val="Default"/>
        <w:jc w:val="both"/>
        <w:rPr>
          <w:color w:val="FF0000"/>
          <w:sz w:val="28"/>
          <w:szCs w:val="28"/>
        </w:rPr>
      </w:pPr>
    </w:p>
    <w:p w:rsidR="007B21FE" w:rsidRPr="00F6419B" w:rsidRDefault="007B21FE" w:rsidP="007B21FE">
      <w:pPr>
        <w:pStyle w:val="Default"/>
        <w:jc w:val="center"/>
        <w:rPr>
          <w:b/>
          <w:color w:val="auto"/>
          <w:sz w:val="28"/>
          <w:szCs w:val="28"/>
        </w:rPr>
      </w:pPr>
      <w:r w:rsidRPr="00F6419B">
        <w:rPr>
          <w:b/>
          <w:color w:val="auto"/>
          <w:sz w:val="28"/>
          <w:szCs w:val="28"/>
          <w:lang w:val="en-US"/>
        </w:rPr>
        <w:t>II</w:t>
      </w:r>
      <w:r w:rsidRPr="00F6419B">
        <w:rPr>
          <w:b/>
          <w:color w:val="auto"/>
          <w:sz w:val="28"/>
          <w:szCs w:val="28"/>
        </w:rPr>
        <w:t>. Составление Плана</w:t>
      </w:r>
    </w:p>
    <w:p w:rsidR="007B21FE" w:rsidRPr="00F6419B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04B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F6419B">
        <w:rPr>
          <w:rFonts w:ascii="Times New Roman" w:hAnsi="Times New Roman" w:cs="Times New Roman"/>
          <w:sz w:val="28"/>
          <w:szCs w:val="28"/>
        </w:rPr>
        <w:t>5. При составлении Плана (внесение изменений в него) устанавливается (уточняется) плановый объем поступлений и выплат денежных средств.</w:t>
      </w:r>
    </w:p>
    <w:p w:rsidR="007B21FE" w:rsidRPr="000B694C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0B694C">
        <w:rPr>
          <w:rFonts w:ascii="Times New Roman" w:hAnsi="Times New Roman" w:cs="Times New Roman"/>
          <w:sz w:val="28"/>
          <w:szCs w:val="28"/>
        </w:rPr>
        <w:t xml:space="preserve">План составляется на основании обоснований (расчетов) плановых показателей поступлений и выплат, </w:t>
      </w:r>
      <w:proofErr w:type="gramStart"/>
      <w:r w:rsidRPr="000B694C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0B694C">
        <w:rPr>
          <w:rFonts w:ascii="Times New Roman" w:hAnsi="Times New Roman" w:cs="Times New Roman"/>
          <w:sz w:val="28"/>
          <w:szCs w:val="28"/>
        </w:rPr>
        <w:t xml:space="preserve"> к формированию которых установлены в разделе </w:t>
      </w:r>
      <w:r w:rsidRPr="000B69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B694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B21FE" w:rsidRPr="000B694C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B694C">
        <w:rPr>
          <w:rFonts w:ascii="Times New Roman" w:hAnsi="Times New Roman" w:cs="Times New Roman"/>
          <w:sz w:val="28"/>
          <w:szCs w:val="28"/>
        </w:rPr>
        <w:t xml:space="preserve">     6. Учреждение составляет проект Плана в период формирования проекта решения о местном бюджете </w:t>
      </w:r>
      <w:r w:rsidRPr="00293BAB">
        <w:rPr>
          <w:rFonts w:ascii="Times New Roman" w:hAnsi="Times New Roman" w:cs="Times New Roman"/>
          <w:sz w:val="28"/>
          <w:szCs w:val="28"/>
        </w:rPr>
        <w:t>не позднее 20 календарных дней</w:t>
      </w:r>
      <w:r w:rsidRPr="000B694C">
        <w:rPr>
          <w:rFonts w:ascii="Times New Roman" w:hAnsi="Times New Roman" w:cs="Times New Roman"/>
          <w:sz w:val="28"/>
          <w:szCs w:val="28"/>
        </w:rPr>
        <w:t xml:space="preserve"> со дня направления главными распорядителями средств бюджета информации </w:t>
      </w:r>
      <w:proofErr w:type="gramStart"/>
      <w:r w:rsidRPr="000B69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B694C">
        <w:rPr>
          <w:rFonts w:ascii="Times New Roman" w:hAnsi="Times New Roman" w:cs="Times New Roman"/>
          <w:sz w:val="28"/>
          <w:szCs w:val="28"/>
        </w:rPr>
        <w:t xml:space="preserve"> планируемых к предоставлению из бюджета объема субсидий:</w:t>
      </w:r>
    </w:p>
    <w:p w:rsidR="007B21FE" w:rsidRPr="000B694C" w:rsidRDefault="007B21FE" w:rsidP="007B21FE">
      <w:pPr>
        <w:pStyle w:val="Default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     1) с учетом планируемых объемов поступлений: </w:t>
      </w:r>
    </w:p>
    <w:p w:rsidR="007B21FE" w:rsidRPr="000B694C" w:rsidRDefault="007B21FE" w:rsidP="007B21FE">
      <w:pPr>
        <w:pStyle w:val="Default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а) субсидий на финансовое обеспечение выполнения муниципального задания; 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б) субсидий, предусмотренных абзацем вторым пункта 1 статьи 78.1 Бюджетного кодекса Российской Федерации (далее - целевые субсидии), и целей их предоставления; 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в) субсидий на осуществление капитальных вложений в объекты капитального строительства муниципальной собственности или приобретение объектов </w:t>
      </w:r>
      <w:r w:rsidRPr="000B694C">
        <w:rPr>
          <w:color w:val="auto"/>
          <w:sz w:val="28"/>
          <w:szCs w:val="28"/>
        </w:rPr>
        <w:lastRenderedPageBreak/>
        <w:t xml:space="preserve">недвижимого имущества в муниципальную собственность (далее - субсидия на осуществление капитальных вложений); 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г) грантов, в том числе в форме субсидий, предоставляемых из бюджетов бюджетной системы Российской Федерации (далее - грант); 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0B694C">
        <w:rPr>
          <w:color w:val="auto"/>
          <w:sz w:val="28"/>
          <w:szCs w:val="28"/>
        </w:rPr>
        <w:t>д</w:t>
      </w:r>
      <w:proofErr w:type="spellEnd"/>
      <w:r w:rsidRPr="000B694C">
        <w:rPr>
          <w:color w:val="auto"/>
          <w:sz w:val="28"/>
          <w:szCs w:val="28"/>
        </w:rPr>
        <w:t xml:space="preserve">) иных доходов, которые учреждение планирует получить при оказании услуг, выполнении работ за плату сверх установленного муниципального задания, а в случаях, установленных законодательством, в рамках муниципального задания; 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е) доходов от иной приносящей доход деятельности, предусмотренной уставом учреждения; </w:t>
      </w:r>
    </w:p>
    <w:p w:rsidR="007B21FE" w:rsidRDefault="007B21FE" w:rsidP="007B21FE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694C">
        <w:rPr>
          <w:rFonts w:ascii="Times New Roman" w:hAnsi="Times New Roman" w:cs="Times New Roman"/>
          <w:sz w:val="28"/>
          <w:szCs w:val="28"/>
        </w:rPr>
        <w:t>2) с учетом планируемых объемов выплат, связанных с осуществлением деятельности, предусмотренной уставом учреждения</w:t>
      </w:r>
      <w:r w:rsidRPr="001C2AB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B21FE" w:rsidRPr="000B694C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B694C">
        <w:rPr>
          <w:rFonts w:ascii="Times New Roman" w:hAnsi="Times New Roman" w:cs="Times New Roman"/>
          <w:sz w:val="28"/>
          <w:szCs w:val="28"/>
        </w:rPr>
        <w:t xml:space="preserve">     7. Показатели Плана и обоснования (расчеты) плановых показателей формируются по соответствующим кодам (составным частям кода) бюджетной классификации Российской Федерации в части: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     а) планируемых поступлений: 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     от доходов - по коду аналитической </w:t>
      </w:r>
      <w:proofErr w:type="gramStart"/>
      <w:r w:rsidRPr="000B694C">
        <w:rPr>
          <w:color w:val="auto"/>
          <w:sz w:val="28"/>
          <w:szCs w:val="28"/>
        </w:rPr>
        <w:t>группы подвида доходов бюджетов классификации доходов бюджетов</w:t>
      </w:r>
      <w:proofErr w:type="gramEnd"/>
      <w:r w:rsidRPr="000B694C">
        <w:rPr>
          <w:color w:val="auto"/>
          <w:sz w:val="28"/>
          <w:szCs w:val="28"/>
        </w:rPr>
        <w:t xml:space="preserve">; 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     от возврата дебиторской задолженности прошлых лет - по коду аналитической </w:t>
      </w:r>
      <w:proofErr w:type="gramStart"/>
      <w:r w:rsidRPr="000B694C">
        <w:rPr>
          <w:color w:val="auto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0B694C">
        <w:rPr>
          <w:color w:val="auto"/>
          <w:sz w:val="28"/>
          <w:szCs w:val="28"/>
        </w:rPr>
        <w:t xml:space="preserve">; 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     б) планируемых выплат: 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     по расходам - по кодам </w:t>
      </w:r>
      <w:proofErr w:type="gramStart"/>
      <w:r w:rsidRPr="000B694C">
        <w:rPr>
          <w:color w:val="auto"/>
          <w:sz w:val="28"/>
          <w:szCs w:val="28"/>
        </w:rPr>
        <w:t>видов расходов классификации расходов бюджетов</w:t>
      </w:r>
      <w:proofErr w:type="gramEnd"/>
      <w:r w:rsidRPr="000B694C">
        <w:rPr>
          <w:color w:val="auto"/>
          <w:sz w:val="28"/>
          <w:szCs w:val="28"/>
        </w:rPr>
        <w:t xml:space="preserve">; 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     по возврату в бюджет остатков субсидий прошлых лет - по коду аналитической </w:t>
      </w:r>
      <w:proofErr w:type="gramStart"/>
      <w:r w:rsidRPr="000B694C">
        <w:rPr>
          <w:color w:val="auto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0B694C">
        <w:rPr>
          <w:color w:val="auto"/>
          <w:sz w:val="28"/>
          <w:szCs w:val="28"/>
        </w:rPr>
        <w:t xml:space="preserve">; </w:t>
      </w:r>
    </w:p>
    <w:p w:rsidR="007B21FE" w:rsidRPr="000B694C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B694C">
        <w:rPr>
          <w:sz w:val="28"/>
          <w:szCs w:val="28"/>
        </w:rPr>
        <w:t xml:space="preserve">     </w:t>
      </w:r>
      <w:r w:rsidRPr="000B694C">
        <w:rPr>
          <w:rFonts w:ascii="Times New Roman" w:hAnsi="Times New Roman" w:cs="Times New Roman"/>
          <w:sz w:val="28"/>
          <w:szCs w:val="28"/>
        </w:rPr>
        <w:t xml:space="preserve">по уплате налогов, объектом налогообложения которых являются доходы (прибыль) учреждения, - по коду аналитической </w:t>
      </w:r>
      <w:proofErr w:type="gramStart"/>
      <w:r w:rsidRPr="000B694C">
        <w:rPr>
          <w:rFonts w:ascii="Times New Roman" w:hAnsi="Times New Roman" w:cs="Times New Roman"/>
          <w:sz w:val="28"/>
          <w:szCs w:val="28"/>
        </w:rPr>
        <w:t>группы подвида доходов бюджетов классификации доходов бюджетов</w:t>
      </w:r>
      <w:proofErr w:type="gramEnd"/>
      <w:r w:rsidRPr="000B694C">
        <w:rPr>
          <w:rFonts w:ascii="Times New Roman" w:hAnsi="Times New Roman" w:cs="Times New Roman"/>
          <w:sz w:val="28"/>
          <w:szCs w:val="28"/>
        </w:rPr>
        <w:t>.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1C2AB8">
        <w:rPr>
          <w:color w:val="FF0000"/>
          <w:sz w:val="28"/>
          <w:szCs w:val="28"/>
        </w:rPr>
        <w:t xml:space="preserve">     </w:t>
      </w:r>
      <w:r w:rsidRPr="000B694C">
        <w:rPr>
          <w:color w:val="auto"/>
          <w:sz w:val="28"/>
          <w:szCs w:val="28"/>
        </w:rPr>
        <w:t xml:space="preserve">Показатели Плана формируются с дополнительной детализацией по кодам статей (подстатей) групп (статей) классификации операций сектора государственного управления и (или) кодов иных аналитических показателей. 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sub_108"/>
      <w:r w:rsidRPr="000B694C">
        <w:rPr>
          <w:rFonts w:eastAsiaTheme="minorHAnsi"/>
          <w:lang w:eastAsia="en-US"/>
        </w:rPr>
        <w:t xml:space="preserve">     </w:t>
      </w: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Изменение показателей Плана в течение текущего финансового года должно осуществляться в связи </w:t>
      </w:r>
      <w:proofErr w:type="gramStart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bookmarkEnd w:id="7"/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а) 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вложений;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б) изменением объемов планируемых поступлений, а также объемов и (или) направлений выплат, в том числе в связи </w:t>
      </w:r>
      <w:proofErr w:type="gramStart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изменением объема предоставляемых субсидий на финансовое обеспечение муниципального задания, целевых субсидий, субсидий на осуществление капитальных вложений, грантов;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изменением объема услуг (работ), предоставляемых за плату;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изменением объемов безвозмездных поступлений от юридических и физических лиц;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поступлением средств дебиторской задолженности прошлых лет, не включенных в показатели Плана при его составлении;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eastAsiaTheme="minorHAnsi"/>
          <w:lang w:eastAsia="en-US"/>
        </w:rPr>
        <w:t xml:space="preserve">     </w:t>
      </w: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увеличением выплат по неисполненным обязательствам прошлых лет, не включенных в показатели Плана при его составлении;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sub_183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в) проведением реорганизации Учреждения.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sub_109"/>
      <w:bookmarkEnd w:id="8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9. 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sub_110"/>
      <w:bookmarkEnd w:id="9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10. Внесение изменений в показатели Плана по поступлениям и (или) выплатам должно формироваться путем внесения изменений в соответствующие обоснования (расчеты) плановых показателей поступлений и выплат, сформированные при составлении Плана, за исключением случаев, предусмотренных </w:t>
      </w:r>
      <w:hyperlink w:anchor="sub_111" w:history="1">
        <w:r w:rsidRPr="000B694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11</w:t>
        </w:r>
      </w:hyperlink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1" w:name="sub_111"/>
      <w:bookmarkEnd w:id="10"/>
      <w:r w:rsidRPr="00757139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   </w:t>
      </w: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11. Учреждение вправе осуществлять внесение изменений в показатели Плана без внесения изменений в соответствующие обоснования (расчеты) плановых показателей поступлений и выплат исходя из информации, содержащейся в документах, являющихся основанием для поступления денежных средств или осуществления выплат, ранее не включенных в показатели Плана:</w:t>
      </w:r>
    </w:p>
    <w:bookmarkEnd w:id="11"/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eastAsiaTheme="minorHAnsi"/>
          <w:lang w:eastAsia="en-US"/>
        </w:rPr>
        <w:t xml:space="preserve">     </w:t>
      </w: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 поступлении в текущем финансовом году: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сумм возврата дебиторской задолженности прошлых лет;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сумм, поступивших в возмещение ущерба, недостач, выявленных в текущем финансовом году;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сумм, поступивших по решению суда или на основании исполнительных документов;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б) при необходимости осуществления выплат: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по возврату в бюджет бюджетной системы Российской Федерации субсидий, полученных в прошлых отчетных периодах;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по возмещению ущерба;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по решению суда, на основании исполнительных документов;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по уплате штрафов, в том числе административных.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2" w:name="sub_112"/>
      <w:r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   </w:t>
      </w: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 При внесении изменений в показатели Плана в случае, установленном </w:t>
      </w:r>
      <w:hyperlink w:anchor="sub_183" w:history="1">
        <w:r w:rsidRPr="000B694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"в" пункта 8</w:t>
        </w:r>
      </w:hyperlink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при реорганизации:</w:t>
      </w:r>
    </w:p>
    <w:bookmarkEnd w:id="12"/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а) в форме присоединения, слияния - показатели Плана учреждения-правопреемника формируются с учетом показателей Планов реорганизуемых учреждений, прекращающих свою деятельность путем построчного объединения (суммирования) показателей поступлений и выплат;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б) в форме выделения - показатели Плана учреждения, реорганизованного путем выделения из него других учреждений, подлежат уменьшению на показатели поступлений и выплат Планов вновь возникших юридических лиц;</w:t>
      </w:r>
    </w:p>
    <w:p w:rsidR="007B21FE" w:rsidRPr="000B694C" w:rsidRDefault="007B21FE" w:rsidP="007B21FE">
      <w:pPr>
        <w:widowControl/>
        <w:ind w:firstLine="0"/>
        <w:rPr>
          <w:rFonts w:eastAsiaTheme="minorHAnsi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в) в форме разделения -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учреждения, прекращающего свою деятельность</w:t>
      </w:r>
      <w:r w:rsidRPr="000B694C">
        <w:rPr>
          <w:rFonts w:eastAsiaTheme="minorHAnsi"/>
          <w:lang w:eastAsia="en-US"/>
        </w:rPr>
        <w:t>.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</w:t>
      </w:r>
      <w:proofErr w:type="gramStart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а(</w:t>
      </w:r>
      <w:proofErr w:type="spellStart"/>
      <w:proofErr w:type="gramEnd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proofErr w:type="spellEnd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) учреждения(</w:t>
      </w:r>
      <w:proofErr w:type="spellStart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ий</w:t>
      </w:r>
      <w:proofErr w:type="spellEnd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 начала реорганизации.</w:t>
      </w:r>
    </w:p>
    <w:p w:rsidR="007B21FE" w:rsidRDefault="007B21FE" w:rsidP="007B21FE">
      <w:pPr>
        <w:widowControl/>
        <w:ind w:firstLine="0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7B21FE" w:rsidRPr="000B694C" w:rsidRDefault="007B21FE" w:rsidP="007B21FE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0B694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Формирование обоснований (расчетов) плановых показателей поступлений и выплат</w:t>
      </w:r>
    </w:p>
    <w:p w:rsidR="007B21FE" w:rsidRDefault="007B21FE" w:rsidP="007B21FE">
      <w:pPr>
        <w:widowControl/>
        <w:ind w:firstLine="0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7B21FE" w:rsidRPr="000B694C" w:rsidRDefault="007B21FE" w:rsidP="007B21FE">
      <w:pPr>
        <w:pStyle w:val="Default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B694C">
        <w:rPr>
          <w:color w:val="auto"/>
          <w:sz w:val="28"/>
          <w:szCs w:val="28"/>
        </w:rPr>
        <w:t xml:space="preserve">     13. Обоснования (расчеты)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(авансов) по договорам (контрактам, соглашениям). </w:t>
      </w:r>
    </w:p>
    <w:p w:rsidR="007B21FE" w:rsidRPr="000B694C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B694C">
        <w:rPr>
          <w:rFonts w:ascii="Times New Roman" w:hAnsi="Times New Roman" w:cs="Times New Roman"/>
          <w:sz w:val="28"/>
          <w:szCs w:val="28"/>
        </w:rPr>
        <w:t xml:space="preserve">     Обоснования (расчеты) плановых показателей выплат формируются на основании расчетов соответствующих расходов, с учетом произведенных на начало финансового года предварительных платежей (авансов) по договорам (контрактам, соглашениям), сумм излишне уплаченных или излишне взысканных налогов, пени, штрафов, а также принятых и не исполненных на начало финансового года обязательств.</w:t>
      </w:r>
    </w:p>
    <w:p w:rsidR="007B21FE" w:rsidRPr="000B694C" w:rsidRDefault="007B21FE" w:rsidP="007B21FE">
      <w:pPr>
        <w:pStyle w:val="Default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     14. Расчеты доходов формируются: 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     </w:t>
      </w:r>
      <w:proofErr w:type="gramStart"/>
      <w:r w:rsidRPr="000B694C">
        <w:rPr>
          <w:color w:val="auto"/>
          <w:sz w:val="28"/>
          <w:szCs w:val="28"/>
        </w:rPr>
        <w:t>- по доходам от использования собственности (в том числе доходы в виде арендной платы, платы за сервитут (за исключением платы за сервитут земельных участков, находящихся в государственной или муниципальной собственности, в соответствии с положениями пункта 3 статьи 39.25 Земельного кодекса Российской Федерации поступающей и зачисляемой в соответствующие бюджеты бюджетной системы Российской Федерации);</w:t>
      </w:r>
      <w:proofErr w:type="gramEnd"/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     - по доходам от оказания услуг (выполнения работ) (в том числе в виде субсидии на финансовое обеспечение выполнения муниципального задания; 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     - по доходам в виде штрафов, возмещения ущерба (в том числе включая штрафы, пени и неустойки за нарушение условий контрактов (договоров); </w:t>
      </w:r>
    </w:p>
    <w:p w:rsidR="007B21FE" w:rsidRPr="000B694C" w:rsidRDefault="007B21FE" w:rsidP="007B21FE">
      <w:pPr>
        <w:pStyle w:val="Default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     - по доходам в виде безвозмездных денежных поступлений (в том числе грантов, пожертвований); 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     - по доходам в виде целевых субсидий, а также субсидий на осуществление капитальных вложений; </w:t>
      </w:r>
    </w:p>
    <w:p w:rsidR="007B21FE" w:rsidRPr="000B694C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B694C">
        <w:rPr>
          <w:rFonts w:ascii="Times New Roman" w:hAnsi="Times New Roman" w:cs="Times New Roman"/>
          <w:sz w:val="28"/>
          <w:szCs w:val="28"/>
        </w:rPr>
        <w:t xml:space="preserve">     - по доходам от операций с активами (в том числе доходы от реализации неиспользуемого имущества, утиля, невозвратной тары, лома черных и цветных металлов).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     15. Расчет доходов от использования собственности осуществляется на основании информации о плате (тарифе, ставке) за использование имущества за единицу (объект, квадратный метр площади) и количества единиц предоставляемого в пользование имущества. 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eastAsiaTheme="minorHAnsi"/>
          <w:lang w:eastAsia="en-US"/>
        </w:rPr>
        <w:t xml:space="preserve">     </w:t>
      </w: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Расчет доходов в виде возмещения расходов, понесенных в связи с эксплуатацией муниципального имущества, закрепленного на праве оперативного управления, осуществляется исходя из </w:t>
      </w:r>
      <w:proofErr w:type="gramStart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объема</w:t>
      </w:r>
      <w:proofErr w:type="gramEnd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предоставленного в пользование имущества и планируемой стоимости услуг (возмещаемых расходов).</w:t>
      </w:r>
    </w:p>
    <w:p w:rsidR="007B21FE" w:rsidRPr="000B694C" w:rsidRDefault="007B21FE" w:rsidP="007B21FE">
      <w:pPr>
        <w:widowControl/>
        <w:ind w:firstLine="0"/>
        <w:rPr>
          <w:sz w:val="28"/>
          <w:szCs w:val="28"/>
        </w:rPr>
      </w:pPr>
      <w:r>
        <w:rPr>
          <w:rFonts w:eastAsiaTheme="minorHAnsi"/>
          <w:lang w:eastAsia="en-US"/>
        </w:rPr>
        <w:t xml:space="preserve">     </w:t>
      </w: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доходов от распоряжения правами на результаты интеллектуальной деятельности и средства индивидуализации, в том числе по лицензионным договорам, осуществляется исходя из планируемого объема предоставления прав на использование объектов и платы за использование одного объекта.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lastRenderedPageBreak/>
        <w:t xml:space="preserve">     16. Расчет доходов от оказания услуг (выполнения работ) сверх установленного муниципального задания осуществляется исходя из планируемого объема оказания платных услуг (выполнения работ) и их планируемой стоимости. </w:t>
      </w:r>
    </w:p>
    <w:p w:rsidR="007B21FE" w:rsidRPr="000B694C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B694C">
        <w:rPr>
          <w:rFonts w:ascii="Times New Roman" w:hAnsi="Times New Roman" w:cs="Times New Roman"/>
          <w:sz w:val="28"/>
          <w:szCs w:val="28"/>
        </w:rPr>
        <w:t xml:space="preserve">     Расчет доходов от оказания услуг (выполнения работ) в рамках установленного муниципального задания в случаях, установленных законодательством, осуществляется в соответствии с объемом услуг (работ), установленных муниципальным заданием, и платой (ценой, тарифом) за указанную услугу (работу).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     17. Расчет доходов в виде штрафов, средств, получаемых в возмещение ущерба (в том числе страховых возмещений), при наличии решения суда, исполнительного документа, решения о возврате суммы излишне уплаченного налога, принятого налоговым органом, решения страховой организации о выплате страхового возмещения при наступлении страхового случая осуществляется в размере, определенном указанными решениями. </w:t>
      </w:r>
    </w:p>
    <w:p w:rsidR="007B21FE" w:rsidRPr="000B694C" w:rsidRDefault="007B21FE" w:rsidP="007B21F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B694C">
        <w:rPr>
          <w:rFonts w:ascii="Times New Roman" w:hAnsi="Times New Roman" w:cs="Times New Roman"/>
          <w:sz w:val="28"/>
          <w:szCs w:val="28"/>
        </w:rPr>
        <w:t xml:space="preserve">     18. Расчет доходов от иной приносящей доход деятельности осуществляется с учетом стоимости услуг по одному договору, среднего количества указанных поступлений за последние три года и их размера, а также иных прогнозных показателей в зависимости от их вида.</w:t>
      </w:r>
    </w:p>
    <w:p w:rsidR="007B21FE" w:rsidRPr="000B694C" w:rsidRDefault="007B21FE" w:rsidP="007B21FE">
      <w:pPr>
        <w:pStyle w:val="Default"/>
        <w:jc w:val="both"/>
        <w:rPr>
          <w:color w:val="auto"/>
          <w:sz w:val="28"/>
          <w:szCs w:val="28"/>
        </w:rPr>
      </w:pPr>
      <w:r w:rsidRPr="000B694C">
        <w:rPr>
          <w:color w:val="auto"/>
          <w:sz w:val="28"/>
          <w:szCs w:val="28"/>
        </w:rPr>
        <w:t xml:space="preserve">     19. Расчет расходов осуществляется по видам расходов с учетом норм трудовых, материальных, технических ресурсов, используемых для оказания учреждением услуг (выполнения работ), а также требований, установленных нормативными правовыми (правовыми) актами, в том числе </w:t>
      </w:r>
      <w:proofErr w:type="spellStart"/>
      <w:r w:rsidRPr="000B694C">
        <w:rPr>
          <w:color w:val="auto"/>
          <w:sz w:val="28"/>
          <w:szCs w:val="28"/>
        </w:rPr>
        <w:t>ГОСТами</w:t>
      </w:r>
      <w:proofErr w:type="spellEnd"/>
      <w:r w:rsidRPr="000B694C">
        <w:rPr>
          <w:color w:val="auto"/>
          <w:sz w:val="28"/>
          <w:szCs w:val="28"/>
        </w:rPr>
        <w:t xml:space="preserve">, </w:t>
      </w:r>
      <w:proofErr w:type="spellStart"/>
      <w:r w:rsidRPr="000B694C">
        <w:rPr>
          <w:color w:val="auto"/>
          <w:sz w:val="28"/>
          <w:szCs w:val="28"/>
        </w:rPr>
        <w:t>СНиПами</w:t>
      </w:r>
      <w:proofErr w:type="spellEnd"/>
      <w:r w:rsidRPr="000B694C">
        <w:rPr>
          <w:color w:val="auto"/>
          <w:sz w:val="28"/>
          <w:szCs w:val="28"/>
        </w:rPr>
        <w:t xml:space="preserve">, </w:t>
      </w:r>
      <w:proofErr w:type="spellStart"/>
      <w:r w:rsidRPr="000B694C">
        <w:rPr>
          <w:color w:val="auto"/>
          <w:sz w:val="28"/>
          <w:szCs w:val="28"/>
        </w:rPr>
        <w:t>СанПиНами</w:t>
      </w:r>
      <w:proofErr w:type="spellEnd"/>
      <w:r w:rsidRPr="000B694C">
        <w:rPr>
          <w:color w:val="auto"/>
          <w:sz w:val="28"/>
          <w:szCs w:val="28"/>
        </w:rPr>
        <w:t>, стандартами, порядками и регламентами (паспортами) оказания муниципальных услуг (выполнения работ).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3" w:name="sub_120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20. </w:t>
      </w:r>
      <w:proofErr w:type="gramStart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</w:t>
      </w:r>
      <w:proofErr w:type="gramEnd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производстве</w:t>
      </w:r>
      <w:proofErr w:type="gramEnd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профессиональных заболеваний, на обязательное медицинское страхование.</w:t>
      </w:r>
    </w:p>
    <w:bookmarkEnd w:id="13"/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proofErr w:type="gramStart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расчете плановых показателей расходов на оплату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 законодательством</w:t>
      </w:r>
      <w:proofErr w:type="gramEnd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локальными нормативными актами Учреждения в соответствии с утвержденным штатным расписанием.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4" w:name="sub_121"/>
      <w:r>
        <w:rPr>
          <w:rFonts w:eastAsiaTheme="minorHAnsi"/>
          <w:lang w:eastAsia="en-US"/>
        </w:rPr>
        <w:t xml:space="preserve">     </w:t>
      </w: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21. Расчет расходов на выплаты компенсационного характера персоналу, за исключением фонда оплаты труда, включает выплаты по возмещению работникам (сотрудникам) расходов, связанных со служебными командировками, иные компенсационные выплаты работникам, предусмотренные законодательством </w:t>
      </w: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Российской Федерации, коллективным трудовым договором, локальными актами Учреждения.</w:t>
      </w:r>
    </w:p>
    <w:p w:rsidR="007B21FE" w:rsidRPr="000B694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5" w:name="sub_122"/>
      <w:bookmarkEnd w:id="14"/>
      <w:r w:rsidRPr="000B694C">
        <w:rPr>
          <w:rFonts w:eastAsiaTheme="minorHAnsi"/>
          <w:lang w:eastAsia="en-US"/>
        </w:rPr>
        <w:t xml:space="preserve">     </w:t>
      </w:r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22. </w:t>
      </w:r>
      <w:proofErr w:type="gramStart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расходов на выплаты по социальному обеспечению и иным выплатам населению, не связанным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 том числе</w:t>
      </w:r>
      <w:proofErr w:type="gramEnd"/>
      <w:r w:rsidRPr="000B69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памятным датам, профессиональным праздникам, осуществляется с учетом количества планируемых выплат в год и их размера.</w:t>
      </w:r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6" w:name="sub_123"/>
      <w:bookmarkEnd w:id="15"/>
      <w:r w:rsidRPr="002B64F2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   </w:t>
      </w: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 </w:t>
      </w:r>
      <w:proofErr w:type="gramStart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Расчет расходов на уплату налога на имущество организации, земельного налога, водного налога, транспортного налога формируется с учетом объекта налогообложения, особенностей определения налоговой базы, налоговой ставки, а также налоговых льгот, оснований и порядка их применения, порядка и сроков уплаты по каждому налогу в соответствии с </w:t>
      </w:r>
      <w:hyperlink r:id="rId10" w:history="1">
        <w:r w:rsidRPr="00B746D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налогах и сборах.</w:t>
      </w:r>
      <w:proofErr w:type="gramEnd"/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7" w:name="sub_124"/>
      <w:bookmarkEnd w:id="16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24. Расчет расходов на уплату прочих налогов и сборов, других платежей, являющихся в соответствии с бюджетным законодательством Российской Федерации доходами соответствующего бюджета, осуществляется с учетом вида платежа, порядка их расчета, порядка и сроков уплаты по каждому виду платежа.</w:t>
      </w:r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8" w:name="sub_125"/>
      <w:bookmarkEnd w:id="17"/>
      <w:r w:rsidRPr="00B746DC">
        <w:rPr>
          <w:rFonts w:eastAsiaTheme="minorHAnsi"/>
          <w:lang w:eastAsia="en-US"/>
        </w:rPr>
        <w:t xml:space="preserve">     </w:t>
      </w: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>25. Расчет прочих расходов (кроме расходов на закупку товаров, работ, услуг) осуществляется по видам выплат с учетом количества планируемых выплат в год и их размера.</w:t>
      </w:r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9" w:name="sub_126"/>
      <w:bookmarkEnd w:id="18"/>
      <w:r>
        <w:rPr>
          <w:rFonts w:eastAsiaTheme="minorHAnsi"/>
          <w:lang w:eastAsia="en-US"/>
        </w:rPr>
        <w:t xml:space="preserve">     </w:t>
      </w: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>26. Расчет расходов (за исключением расходов на закупку товаров, работ, услуг) осуществляется раздельно по источникам их финансового обеспечения.</w:t>
      </w:r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0" w:name="sub_127"/>
      <w:bookmarkEnd w:id="19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27. Расчет расходов на услуги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</w:t>
      </w:r>
      <w:proofErr w:type="spellStart"/>
      <w:proofErr w:type="gramStart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интернет-трафика</w:t>
      </w:r>
      <w:proofErr w:type="spellEnd"/>
      <w:proofErr w:type="gramEnd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1" w:name="sub_128"/>
      <w:bookmarkEnd w:id="20"/>
      <w:r w:rsidRPr="00B746DC">
        <w:rPr>
          <w:rFonts w:eastAsiaTheme="minorHAnsi"/>
          <w:lang w:eastAsia="en-US"/>
        </w:rPr>
        <w:t xml:space="preserve">     </w:t>
      </w: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>28. Расчет расходов на транспортные услуги осуществляется с учетом видов услуг по перевозке (транспортировке) грузов, пассажирских перевозок и стоимости указанных услуг.</w:t>
      </w:r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2" w:name="sub_129"/>
      <w:bookmarkEnd w:id="21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29. </w:t>
      </w:r>
      <w:proofErr w:type="gramStart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расходов на коммунальные услуги осуществляется исходя из расходов на электроснабжение, теплоснабжение, холодное водоснабжение и водоотведение с учетом количества объектов, тарифов на оказание коммунальных услуг (в том числе</w:t>
      </w:r>
      <w:r w:rsidRPr="002B64F2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учетом применяемого </w:t>
      </w:r>
      <w:proofErr w:type="spellStart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одноставочного</w:t>
      </w:r>
      <w:proofErr w:type="spellEnd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дифференцированного по зонам суток или </w:t>
      </w:r>
      <w:proofErr w:type="spellStart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>двуставочного</w:t>
      </w:r>
      <w:proofErr w:type="spellEnd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тарифа на электроэнергию), расчетной потребности планового потребления услуг и затраты на транспортировку топлива (при наличии).</w:t>
      </w:r>
      <w:proofErr w:type="gramEnd"/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3" w:name="sub_130"/>
      <w:bookmarkEnd w:id="22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30. </w:t>
      </w:r>
      <w:proofErr w:type="gramStart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расходов на аренду имущества, в том числе объектов недвижимого имущества, осуществляется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  <w:proofErr w:type="gramEnd"/>
    </w:p>
    <w:bookmarkEnd w:id="23"/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31. </w:t>
      </w:r>
      <w:proofErr w:type="gramStart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Расчет расходов на содержание имущества осуществляется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регламентно-профилактических</w:t>
      </w:r>
      <w:proofErr w:type="spellEnd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эксплуатации.</w:t>
      </w:r>
      <w:proofErr w:type="gramEnd"/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4" w:name="sub_132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32. </w:t>
      </w:r>
      <w:proofErr w:type="gramStart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расходов на обязательное страхование, в том числе на обязательное страхование гражданской ответственности владельцев транспортных средств, страховой премии (страховых взносов) осуществляется с учетом количества застрахованных работников, застрахованного имущества, базовых ставок страховых тарифов и поправочных коэффициентов к ним, определяемых с учетом характера страхового риска и условий договора страхования, в том числе наличия франшизы и ее размера.</w:t>
      </w:r>
      <w:proofErr w:type="gramEnd"/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5" w:name="sub_133"/>
      <w:bookmarkEnd w:id="24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33. Расчет расходов на повышение квалификации (профессиональную переподготовку) осуществляется с учетом количества работников, направляемых на повышение квалификации, и цены обучения одного работника по каждому виду дополнительного профессионального образования.</w:t>
      </w:r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6" w:name="sub_134"/>
      <w:bookmarkEnd w:id="25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34. </w:t>
      </w:r>
      <w:proofErr w:type="gramStart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Расчет расходов на оплату услуг и работ (медицинских осмотров, информационных услуг, консультационных услуг, экспертных услуг, научно-исследовательских работ, типографских работ), не указанных в </w:t>
      </w:r>
      <w:hyperlink w:anchor="sub_127" w:history="1">
        <w:r w:rsidRPr="00B746D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пунктах 27 - 33</w:t>
        </w:r>
      </w:hyperlink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осуществляется на основании расчетов необходимых выплат с учетом численности работников, потребности в информационных системах, количества проводимых экспертиз, количества приобретаемых печатных и иных периодических изданий, определяемых с учетом специфики деятельности учреждения, предусмотренной уставом Учреждения.</w:t>
      </w:r>
      <w:proofErr w:type="gramEnd"/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7" w:name="sub_135"/>
      <w:bookmarkEnd w:id="26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35. </w:t>
      </w:r>
      <w:proofErr w:type="gramStart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расходов на приобретение объектов движимого имущества (в том числе оборудования, транспортных средств, мебели, инвентаря, бытовых приборов) осуществляется с учетом среднего срока эксплуатации указанного имущества, норм обеспеченности (при их наличии), потребности Учреждения в таком имуществе, информации о стоимости приобретения необходимого имущества, определенной методом сопоставимых рыночных цен (анализа рынка), заключающемся в анализе информации о рыночных ценах идентичных (однородных) товаров, работ, услуг</w:t>
      </w:r>
      <w:proofErr w:type="gramEnd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 о ценах производителей (изготовителей) указанных товаров, работ, услуг.</w:t>
      </w:r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8" w:name="sub_136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36. </w:t>
      </w:r>
      <w:proofErr w:type="gramStart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расходов на приобретение материальных запасов осуществляется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одежде,</w:t>
      </w:r>
      <w:r w:rsidRPr="007F761F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обуви, запасных частях к оборудованию и транспортным средствам, хозяйственных товарах и канцелярских принадлежностях, а также наличия указанного имущества в запасе и (или) необходимости формирования экстренного (аварийного) запаса.</w:t>
      </w:r>
      <w:proofErr w:type="gramEnd"/>
    </w:p>
    <w:bookmarkEnd w:id="28"/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37. Расчеты расходов на закупку товаров, работ, услуг должны соответствовать в части планируемых к заключению контрактов (договоров):</w:t>
      </w:r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proofErr w:type="gramStart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показателям плана-графика, формируемого в соответствии с требованиями </w:t>
      </w:r>
      <w:hyperlink r:id="rId11" w:history="1">
        <w:r w:rsidRPr="00B746D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законодательства</w:t>
        </w:r>
      </w:hyperlink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контрактной системе в сфере закупок товаров, работ, для обеспечения государственных и муниципальных нужд, в случае осуществления закупок в соответствии с </w:t>
      </w:r>
      <w:hyperlink r:id="rId12" w:history="1">
        <w:r w:rsidRPr="00B746D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показателям плана-графика, формируемого в соответствии с </w:t>
      </w:r>
      <w:hyperlink r:id="rId13" w:history="1">
        <w:r w:rsidRPr="00B746D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закупках товаров, работ, услуг отдельными видами юридических лиц, в случае осуществления закупок в соответствии с </w:t>
      </w:r>
      <w:hyperlink r:id="rId14" w:history="1">
        <w:r w:rsidRPr="00B746D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18.07.2011 N 223-ФЗ "О закупках товаров, работ, услуг отдельными видами юридических лиц".</w:t>
      </w:r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9" w:name="sub_138"/>
      <w:r w:rsidRPr="00B746DC">
        <w:rPr>
          <w:rFonts w:eastAsiaTheme="minorHAnsi"/>
          <w:lang w:eastAsia="en-US"/>
        </w:rPr>
        <w:t xml:space="preserve"> </w:t>
      </w: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38. Расчет расходов на осуществление капитальных вложений:</w:t>
      </w:r>
    </w:p>
    <w:bookmarkEnd w:id="29"/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в целях капитального строительства объектов недвижимого имущества (реконструкции, в том числе с элементами реставрации, технического перевооружения) осуществляется с учетом сметной стоимости объектов капитального строительства, рассчитываемой в соответствии с </w:t>
      </w:r>
      <w:hyperlink r:id="rId15" w:history="1">
        <w:r w:rsidRPr="00B746D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градостроительной деятельности Российской Федерации;</w:t>
      </w:r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в целях приобретения объектов недвижимого имущества осуществляется с учетом стоимости приобретения объектов недвижимого имущества, определяемой в соответствии с </w:t>
      </w:r>
      <w:hyperlink r:id="rId16" w:history="1">
        <w:r w:rsidRPr="00B746D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регулирующим оценочную деятельность в Российской Федерации.</w:t>
      </w:r>
    </w:p>
    <w:p w:rsidR="007B21FE" w:rsidRPr="00B746DC" w:rsidRDefault="007B21FE" w:rsidP="007B21FE">
      <w:pPr>
        <w:widowControl/>
        <w:ind w:firstLine="0"/>
        <w:rPr>
          <w:rFonts w:eastAsiaTheme="minorHAnsi"/>
          <w:lang w:eastAsia="en-US"/>
        </w:rPr>
      </w:pPr>
      <w:bookmarkStart w:id="30" w:name="sub_139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39. Расчеты расходов, связанных с выполнением учреждением муниципального задания, могут осуществляться с превышением нормативных затрат, определенных в порядке, установленном</w:t>
      </w:r>
      <w:r w:rsidRPr="00B746DC">
        <w:rPr>
          <w:rFonts w:eastAsiaTheme="minorHAnsi"/>
          <w:lang w:eastAsia="en-US"/>
        </w:rPr>
        <w:t xml:space="preserve"> </w:t>
      </w:r>
      <w:r w:rsidRPr="00293BAB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Pr="00B746DC">
        <w:rPr>
          <w:rFonts w:eastAsiaTheme="minorHAnsi"/>
          <w:lang w:eastAsia="en-US"/>
        </w:rPr>
        <w:t xml:space="preserve"> </w:t>
      </w: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17" w:history="1">
        <w:r w:rsidRPr="00B746D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абзацем первым пункта 4 статьи 69.2</w:t>
        </w:r>
      </w:hyperlink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в пределах общего объема средств субсидии на финансовое обеспечение выполнения муниципального задания.</w:t>
      </w:r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1" w:name="sub_140"/>
      <w:bookmarkEnd w:id="30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40. В случае</w:t>
      </w:r>
      <w:proofErr w:type="gramStart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учреждением не планируется получать отдельные доходы и осуществлять отдельные расходы, то обоснования (расчеты) поступлений и выплат по указанным доходам и расходам не формируются.</w:t>
      </w:r>
    </w:p>
    <w:p w:rsidR="007B21FE" w:rsidRDefault="007B21FE" w:rsidP="007B21FE">
      <w:pPr>
        <w:widowControl/>
        <w:ind w:firstLine="0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7B21FE" w:rsidRDefault="007B21FE" w:rsidP="007B21FE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746DC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IV</w:t>
      </w:r>
      <w:r w:rsidRPr="00B746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.Утверждение Плана</w:t>
      </w:r>
    </w:p>
    <w:p w:rsidR="007B21FE" w:rsidRPr="00B746DC" w:rsidRDefault="007B21FE" w:rsidP="007B21FE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B21FE" w:rsidRDefault="007B21FE" w:rsidP="007B21FE">
      <w:pPr>
        <w:widowControl/>
        <w:ind w:firstLine="0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B746D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41. После утверждения решения о бюджете на очередной финансовый год и плановый период, проект Плана при необходимости уточняется учреждением, подписывается руководителем либо другим уполномоченным лицом Учреждения  и исполнителем </w:t>
      </w:r>
      <w:r w:rsidRPr="00FC0FF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 не позднее 15  рабочих дней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21FE" w:rsidRPr="00FC0FF4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42. План Учреждения утверждается руководителем, либо иным уполномоченным лицом главного распорядителя средств</w:t>
      </w:r>
      <w:r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FC0FF4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 бюджета  не позднее 2 рабочих дней со дня его подписания.</w:t>
      </w:r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43. Утвержденный План размещается на официальном сайте в информационно-телекоммуникационной сети «Интернет» </w:t>
      </w:r>
      <w:hyperlink r:id="rId18" w:history="1">
        <w:r w:rsidRPr="00B746DC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www</w:t>
        </w:r>
        <w:r w:rsidRPr="00B746DC">
          <w:rPr>
            <w:rStyle w:val="a7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B746DC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bus</w:t>
        </w:r>
        <w:r w:rsidRPr="00B746DC">
          <w:rPr>
            <w:rStyle w:val="a7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B746DC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gov</w:t>
        </w:r>
        <w:proofErr w:type="spellEnd"/>
        <w:r w:rsidRPr="00B746DC">
          <w:rPr>
            <w:rStyle w:val="a7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B746DC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</w:t>
      </w: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Порядком предоставления информации, утвержденным приказом Минфина России от 21.07.2011 №86н.</w:t>
      </w:r>
    </w:p>
    <w:p w:rsidR="007B21FE" w:rsidRPr="00B746DC" w:rsidRDefault="007B21FE" w:rsidP="007B21FE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44. В течение 10 рабочих дней после утверждения, План п</w:t>
      </w:r>
      <w:r w:rsidR="00F60D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редставляется  администрацию Рябовского сельского поселения </w:t>
      </w:r>
      <w:r w:rsidRPr="00B746D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бумажном носителе.</w:t>
      </w:r>
    </w:p>
    <w:p w:rsidR="007B21FE" w:rsidRPr="007F761F" w:rsidRDefault="007B21FE" w:rsidP="007B21FE">
      <w:pPr>
        <w:widowControl/>
        <w:ind w:firstLine="0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bookmarkEnd w:id="31"/>
    <w:p w:rsidR="007B21FE" w:rsidRDefault="007B21FE" w:rsidP="007B21FE">
      <w:pPr>
        <w:widowControl/>
        <w:rPr>
          <w:rFonts w:eastAsiaTheme="minorHAnsi"/>
          <w:lang w:eastAsia="en-US"/>
        </w:rPr>
      </w:pPr>
    </w:p>
    <w:p w:rsidR="007B21FE" w:rsidRDefault="007B21FE" w:rsidP="007B21FE">
      <w:pPr>
        <w:widowControl/>
        <w:rPr>
          <w:rFonts w:eastAsiaTheme="minorHAnsi"/>
          <w:lang w:eastAsia="en-US"/>
        </w:rPr>
      </w:pPr>
    </w:p>
    <w:p w:rsidR="007B21FE" w:rsidRDefault="007B21FE" w:rsidP="007B21FE">
      <w:pPr>
        <w:widowControl/>
        <w:rPr>
          <w:rFonts w:eastAsiaTheme="minorHAnsi"/>
          <w:lang w:eastAsia="en-US"/>
        </w:rPr>
      </w:pPr>
    </w:p>
    <w:p w:rsidR="007B21FE" w:rsidRDefault="007B21FE" w:rsidP="007B21FE">
      <w:pPr>
        <w:widowControl/>
        <w:rPr>
          <w:rFonts w:eastAsiaTheme="minorHAnsi"/>
          <w:lang w:eastAsia="en-US"/>
        </w:rPr>
      </w:pPr>
    </w:p>
    <w:p w:rsidR="007B21FE" w:rsidRPr="007F761F" w:rsidRDefault="007B21FE" w:rsidP="007B21FE">
      <w:pPr>
        <w:widowControl/>
        <w:rPr>
          <w:rFonts w:eastAsiaTheme="minorHAnsi"/>
          <w:lang w:eastAsia="en-US"/>
        </w:rPr>
      </w:pPr>
    </w:p>
    <w:p w:rsidR="007B21FE" w:rsidRPr="007F761F" w:rsidRDefault="007B21FE" w:rsidP="007B21FE">
      <w:pPr>
        <w:widowControl/>
        <w:rPr>
          <w:rFonts w:eastAsiaTheme="minorHAnsi"/>
          <w:lang w:eastAsia="en-US"/>
        </w:rPr>
      </w:pPr>
    </w:p>
    <w:bookmarkEnd w:id="27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/>
    <w:p w:rsidR="007B21FE" w:rsidRDefault="007B21FE" w:rsidP="007B21FE">
      <w:pPr>
        <w:sectPr w:rsidR="007B21FE" w:rsidSect="00BF77DA"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:rsidR="0002762E" w:rsidRPr="007B21FE" w:rsidRDefault="0002762E" w:rsidP="00F15B33">
      <w:pPr>
        <w:rPr>
          <w:rFonts w:ascii="Times New Roman" w:hAnsi="Times New Roman" w:cs="Times New Roman"/>
          <w:sz w:val="28"/>
          <w:szCs w:val="28"/>
        </w:rPr>
      </w:pPr>
    </w:p>
    <w:sectPr w:rsidR="0002762E" w:rsidRPr="007B21FE" w:rsidSect="0002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7B21FE"/>
    <w:rsid w:val="0002762E"/>
    <w:rsid w:val="007B21FE"/>
    <w:rsid w:val="00DB7FCF"/>
    <w:rsid w:val="00EF706F"/>
    <w:rsid w:val="00EF759D"/>
    <w:rsid w:val="00F15B33"/>
    <w:rsid w:val="00F6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21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21F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B21F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B21FE"/>
    <w:pPr>
      <w:ind w:firstLine="0"/>
      <w:jc w:val="left"/>
    </w:pPr>
  </w:style>
  <w:style w:type="paragraph" w:customStyle="1" w:styleId="ConsPlusTitle">
    <w:name w:val="ConsPlusTitle"/>
    <w:uiPriority w:val="99"/>
    <w:rsid w:val="007B2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5">
    <w:name w:val="Цветовое выделение"/>
    <w:uiPriority w:val="99"/>
    <w:rsid w:val="007B21FE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7B21FE"/>
    <w:rPr>
      <w:rFonts w:ascii="Times New Roman" w:hAnsi="Times New Roman" w:cs="Times New Roman" w:hint="default"/>
      <w:color w:val="106BBE"/>
    </w:rPr>
  </w:style>
  <w:style w:type="character" w:styleId="a7">
    <w:name w:val="Hyperlink"/>
    <w:basedOn w:val="a0"/>
    <w:uiPriority w:val="99"/>
    <w:semiHidden/>
    <w:unhideWhenUsed/>
    <w:rsid w:val="007B21F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21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1F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B21F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9125.0" TargetMode="External"/><Relationship Id="rId13" Type="http://schemas.openxmlformats.org/officeDocument/2006/relationships/hyperlink" Target="garantF1://12088083.2" TargetMode="External"/><Relationship Id="rId1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5879.0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12604.6924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509.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5879.32336" TargetMode="External"/><Relationship Id="rId11" Type="http://schemas.openxmlformats.org/officeDocument/2006/relationships/hyperlink" Target="garantF1://70253464.2" TargetMode="External"/><Relationship Id="rId5" Type="http://schemas.openxmlformats.org/officeDocument/2006/relationships/hyperlink" Target="file:///C:\Users\79203\Desktop\&#1055;&#1054;&#1056;&#1071;&#1044;&#1054;&#1050;%20&#1057;&#1054;&#1057;&#1058;&#1040;&#1042;&#1051;&#1045;&#1053;&#1048;&#1071;%20&#1055;&#1060;&#1061;&#1044;%20(2020%20&#1075;&#1086;&#1076;).docx" TargetMode="External"/><Relationship Id="rId15" Type="http://schemas.openxmlformats.org/officeDocument/2006/relationships/hyperlink" Target="garantF1://12038258.3" TargetMode="External"/><Relationship Id="rId10" Type="http://schemas.openxmlformats.org/officeDocument/2006/relationships/hyperlink" Target="garantF1://10800200.2000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7330595.0" TargetMode="External"/><Relationship Id="rId14" Type="http://schemas.openxmlformats.org/officeDocument/2006/relationships/hyperlink" Target="garantF1://1208808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0F13-B43B-4F4E-A294-50973086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79203515566</dc:creator>
  <cp:lastModifiedBy>79203515566</cp:lastModifiedBy>
  <cp:revision>4</cp:revision>
  <cp:lastPrinted>2020-03-16T11:56:00Z</cp:lastPrinted>
  <dcterms:created xsi:type="dcterms:W3CDTF">2020-03-16T06:41:00Z</dcterms:created>
  <dcterms:modified xsi:type="dcterms:W3CDTF">2020-03-16T11:56:00Z</dcterms:modified>
</cp:coreProperties>
</file>