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4D" w:rsidRPr="00695057" w:rsidRDefault="00041B4D" w:rsidP="00041B4D">
      <w:pPr>
        <w:pStyle w:val="a6"/>
        <w:rPr>
          <w:sz w:val="28"/>
          <w:szCs w:val="28"/>
        </w:rPr>
      </w:pPr>
      <w:r w:rsidRPr="00695057">
        <w:rPr>
          <w:sz w:val="28"/>
          <w:szCs w:val="28"/>
        </w:rPr>
        <w:t>ИВАНОВСКАЯ ОБЛАСТЬ</w:t>
      </w:r>
    </w:p>
    <w:p w:rsidR="00041B4D" w:rsidRPr="00695057" w:rsidRDefault="00041B4D" w:rsidP="00041B4D">
      <w:pPr>
        <w:pStyle w:val="a6"/>
        <w:rPr>
          <w:sz w:val="28"/>
          <w:szCs w:val="28"/>
        </w:rPr>
      </w:pPr>
      <w:r w:rsidRPr="00695057">
        <w:rPr>
          <w:sz w:val="28"/>
          <w:szCs w:val="28"/>
        </w:rPr>
        <w:t>ЛУХСКИЙ МУНИЦИПАЛЬНЫЙ РАЙОН</w:t>
      </w:r>
    </w:p>
    <w:p w:rsidR="00041B4D" w:rsidRPr="00695057" w:rsidRDefault="00041B4D" w:rsidP="00041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057">
        <w:rPr>
          <w:rFonts w:ascii="Times New Roman" w:hAnsi="Times New Roman"/>
          <w:b/>
          <w:sz w:val="28"/>
          <w:szCs w:val="28"/>
        </w:rPr>
        <w:t xml:space="preserve">СОВЕТ </w:t>
      </w:r>
      <w:r w:rsidR="001B55D3">
        <w:rPr>
          <w:rFonts w:ascii="Times New Roman" w:hAnsi="Times New Roman"/>
          <w:b/>
          <w:sz w:val="28"/>
          <w:szCs w:val="28"/>
        </w:rPr>
        <w:t>РЯБОВСКОГО</w:t>
      </w:r>
      <w:r w:rsidRPr="0069505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1B4D" w:rsidRPr="00695057" w:rsidRDefault="000D7C6C" w:rsidP="00041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057"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041B4D" w:rsidRPr="00695057">
        <w:rPr>
          <w:rFonts w:ascii="Times New Roman" w:hAnsi="Times New Roman"/>
          <w:b/>
          <w:sz w:val="28"/>
          <w:szCs w:val="28"/>
        </w:rPr>
        <w:t>СОЗЫВА</w:t>
      </w:r>
    </w:p>
    <w:p w:rsidR="00041B4D" w:rsidRPr="00695057" w:rsidRDefault="00041B4D" w:rsidP="00041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B4D" w:rsidRPr="00695057" w:rsidRDefault="00041B4D" w:rsidP="00041B4D">
      <w:pPr>
        <w:pStyle w:val="a4"/>
        <w:spacing w:line="288" w:lineRule="auto"/>
        <w:rPr>
          <w:szCs w:val="28"/>
        </w:rPr>
      </w:pPr>
      <w:proofErr w:type="gramStart"/>
      <w:r w:rsidRPr="00695057">
        <w:rPr>
          <w:szCs w:val="28"/>
        </w:rPr>
        <w:t>Р</w:t>
      </w:r>
      <w:proofErr w:type="gramEnd"/>
      <w:r w:rsidRPr="00695057">
        <w:rPr>
          <w:szCs w:val="28"/>
        </w:rPr>
        <w:t xml:space="preserve"> Е Ш Е Н И Е</w:t>
      </w:r>
    </w:p>
    <w:p w:rsidR="00041B4D" w:rsidRPr="00695057" w:rsidRDefault="00041B4D" w:rsidP="00041B4D">
      <w:pPr>
        <w:pStyle w:val="a4"/>
        <w:spacing w:line="288" w:lineRule="auto"/>
        <w:rPr>
          <w:szCs w:val="28"/>
        </w:rPr>
      </w:pPr>
    </w:p>
    <w:p w:rsidR="00041B4D" w:rsidRPr="00695057" w:rsidRDefault="00F03682" w:rsidP="00041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09 ноября</w:t>
      </w:r>
      <w:r w:rsidR="00041B4D" w:rsidRPr="00695057">
        <w:rPr>
          <w:rFonts w:ascii="Times New Roman" w:hAnsi="Times New Roman"/>
          <w:sz w:val="28"/>
          <w:szCs w:val="28"/>
        </w:rPr>
        <w:t xml:space="preserve">  2020 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41B4D" w:rsidRPr="00695057">
        <w:rPr>
          <w:rFonts w:ascii="Times New Roman" w:hAnsi="Times New Roman"/>
          <w:sz w:val="28"/>
          <w:szCs w:val="28"/>
        </w:rPr>
        <w:t xml:space="preserve">№ </w:t>
      </w:r>
      <w:r w:rsidR="000D7C6C" w:rsidRPr="00695057">
        <w:rPr>
          <w:rFonts w:ascii="Times New Roman" w:hAnsi="Times New Roman"/>
          <w:sz w:val="28"/>
          <w:szCs w:val="28"/>
        </w:rPr>
        <w:t>8</w:t>
      </w:r>
      <w:r w:rsidR="00041B4D" w:rsidRPr="00695057">
        <w:rPr>
          <w:rFonts w:ascii="Times New Roman" w:hAnsi="Times New Roman"/>
          <w:sz w:val="28"/>
          <w:szCs w:val="28"/>
        </w:rPr>
        <w:t xml:space="preserve"> </w:t>
      </w:r>
    </w:p>
    <w:p w:rsidR="0033597E" w:rsidRDefault="00041B4D" w:rsidP="000D7C6C">
      <w:pPr>
        <w:pStyle w:val="a6"/>
        <w:rPr>
          <w:sz w:val="28"/>
          <w:szCs w:val="28"/>
        </w:rPr>
      </w:pPr>
      <w:r w:rsidRPr="00695057">
        <w:rPr>
          <w:sz w:val="28"/>
          <w:szCs w:val="28"/>
        </w:rPr>
        <w:t xml:space="preserve">«О внесении изменений и дополнений в решение Совета </w:t>
      </w:r>
      <w:r w:rsidR="000D7C6C" w:rsidRPr="00695057">
        <w:rPr>
          <w:sz w:val="28"/>
          <w:szCs w:val="28"/>
        </w:rPr>
        <w:t>Рябовского  сельского поселения  от 23.03.2018г. № 4</w:t>
      </w:r>
      <w:r w:rsidRPr="00695057">
        <w:rPr>
          <w:sz w:val="28"/>
          <w:szCs w:val="28"/>
        </w:rPr>
        <w:t xml:space="preserve"> «Об утверждении Правил благоустройства территории </w:t>
      </w:r>
      <w:r w:rsidR="000D7C6C" w:rsidRPr="00695057">
        <w:rPr>
          <w:sz w:val="28"/>
          <w:szCs w:val="28"/>
        </w:rPr>
        <w:t>Рябовского</w:t>
      </w:r>
      <w:r w:rsidRPr="00695057">
        <w:rPr>
          <w:sz w:val="28"/>
          <w:szCs w:val="28"/>
        </w:rPr>
        <w:t xml:space="preserve"> сельского поселения </w:t>
      </w:r>
      <w:proofErr w:type="spellStart"/>
      <w:r w:rsidRPr="00695057">
        <w:rPr>
          <w:sz w:val="28"/>
          <w:szCs w:val="28"/>
        </w:rPr>
        <w:t>Лухского</w:t>
      </w:r>
      <w:proofErr w:type="spellEnd"/>
      <w:r w:rsidRPr="00695057">
        <w:rPr>
          <w:sz w:val="28"/>
          <w:szCs w:val="28"/>
        </w:rPr>
        <w:t xml:space="preserve"> муниципального района Ивановской области»</w:t>
      </w:r>
    </w:p>
    <w:p w:rsidR="000D7C6C" w:rsidRPr="00695057" w:rsidRDefault="00F33F10" w:rsidP="000D7C6C">
      <w:pPr>
        <w:pStyle w:val="a6"/>
        <w:rPr>
          <w:rStyle w:val="a8"/>
          <w:b/>
          <w:sz w:val="28"/>
          <w:szCs w:val="28"/>
        </w:rPr>
      </w:pPr>
      <w:r w:rsidRPr="00695057">
        <w:rPr>
          <w:sz w:val="28"/>
          <w:szCs w:val="28"/>
        </w:rPr>
        <w:t xml:space="preserve"> </w:t>
      </w:r>
      <w:r w:rsidR="000D7C6C" w:rsidRPr="00695057">
        <w:rPr>
          <w:sz w:val="28"/>
          <w:szCs w:val="28"/>
        </w:rPr>
        <w:t>(</w:t>
      </w:r>
      <w:r w:rsidR="000D7C6C" w:rsidRPr="00695057">
        <w:rPr>
          <w:rStyle w:val="a8"/>
          <w:b/>
          <w:sz w:val="28"/>
          <w:szCs w:val="28"/>
        </w:rPr>
        <w:t xml:space="preserve">в ред.  </w:t>
      </w:r>
      <w:proofErr w:type="spellStart"/>
      <w:proofErr w:type="gramStart"/>
      <w:r w:rsidR="000D7C6C" w:rsidRPr="00695057">
        <w:rPr>
          <w:rStyle w:val="a8"/>
          <w:b/>
          <w:sz w:val="28"/>
          <w:szCs w:val="28"/>
        </w:rPr>
        <w:t>Реш</w:t>
      </w:r>
      <w:proofErr w:type="spellEnd"/>
      <w:r w:rsidR="000D7C6C" w:rsidRPr="00695057">
        <w:rPr>
          <w:rStyle w:val="a8"/>
          <w:b/>
          <w:sz w:val="28"/>
          <w:szCs w:val="28"/>
        </w:rPr>
        <w:t xml:space="preserve">. от 16.08.2018 г. № 20; в ред. </w:t>
      </w:r>
      <w:proofErr w:type="spellStart"/>
      <w:r w:rsidR="000D7C6C" w:rsidRPr="00695057">
        <w:rPr>
          <w:rStyle w:val="a8"/>
          <w:b/>
          <w:sz w:val="28"/>
          <w:szCs w:val="28"/>
        </w:rPr>
        <w:t>Реш</w:t>
      </w:r>
      <w:proofErr w:type="spellEnd"/>
      <w:r w:rsidR="000D7C6C" w:rsidRPr="00695057">
        <w:rPr>
          <w:rStyle w:val="a8"/>
          <w:b/>
          <w:sz w:val="28"/>
          <w:szCs w:val="28"/>
        </w:rPr>
        <w:t xml:space="preserve"> от 21.02.2019 г. № 4:</w:t>
      </w:r>
      <w:proofErr w:type="gramEnd"/>
    </w:p>
    <w:p w:rsidR="000D7C6C" w:rsidRPr="00695057" w:rsidRDefault="000D7C6C" w:rsidP="000D7C6C">
      <w:pPr>
        <w:pStyle w:val="a6"/>
        <w:rPr>
          <w:rStyle w:val="a8"/>
          <w:b/>
          <w:sz w:val="28"/>
          <w:szCs w:val="28"/>
        </w:rPr>
      </w:pPr>
      <w:r w:rsidRPr="00695057">
        <w:rPr>
          <w:rStyle w:val="a8"/>
          <w:b/>
          <w:sz w:val="28"/>
          <w:szCs w:val="28"/>
        </w:rPr>
        <w:t xml:space="preserve">в ред. </w:t>
      </w:r>
      <w:proofErr w:type="spellStart"/>
      <w:r w:rsidRPr="00695057">
        <w:rPr>
          <w:rStyle w:val="a8"/>
          <w:b/>
          <w:sz w:val="28"/>
          <w:szCs w:val="28"/>
        </w:rPr>
        <w:t>Реш</w:t>
      </w:r>
      <w:proofErr w:type="spellEnd"/>
      <w:r w:rsidRPr="00695057">
        <w:rPr>
          <w:rStyle w:val="a8"/>
          <w:b/>
          <w:sz w:val="28"/>
          <w:szCs w:val="28"/>
        </w:rPr>
        <w:t>. от 29.04.2019 г. № 12)</w:t>
      </w:r>
    </w:p>
    <w:p w:rsidR="00041B4D" w:rsidRPr="00695057" w:rsidRDefault="00041B4D" w:rsidP="00041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B4D" w:rsidRPr="00695057" w:rsidRDefault="00041B4D" w:rsidP="00041B4D">
      <w:pPr>
        <w:jc w:val="both"/>
        <w:rPr>
          <w:rFonts w:ascii="Times New Roman" w:hAnsi="Times New Roman"/>
          <w:b/>
          <w:sz w:val="28"/>
          <w:szCs w:val="28"/>
        </w:rPr>
      </w:pPr>
      <w:r w:rsidRPr="00695057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законом Ивановской области от </w:t>
      </w:r>
      <w:r w:rsidR="002B5448">
        <w:rPr>
          <w:rFonts w:ascii="Times New Roman" w:hAnsi="Times New Roman"/>
          <w:sz w:val="28"/>
          <w:szCs w:val="28"/>
        </w:rPr>
        <w:t>0</w:t>
      </w:r>
      <w:r w:rsidRPr="00695057">
        <w:rPr>
          <w:rFonts w:ascii="Times New Roman" w:hAnsi="Times New Roman"/>
          <w:sz w:val="28"/>
          <w:szCs w:val="28"/>
        </w:rPr>
        <w:t xml:space="preserve">2.12.2019г. №67-ОЗ «О порядке определения границ прилегающих территорий»,  Совет  </w:t>
      </w:r>
      <w:r w:rsidR="000D7C6C" w:rsidRPr="00695057">
        <w:rPr>
          <w:rFonts w:ascii="Times New Roman" w:hAnsi="Times New Roman"/>
          <w:sz w:val="28"/>
          <w:szCs w:val="28"/>
        </w:rPr>
        <w:t xml:space="preserve">Рябовского </w:t>
      </w:r>
      <w:r w:rsidRPr="006950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95057">
        <w:rPr>
          <w:rFonts w:ascii="Times New Roman" w:hAnsi="Times New Roman"/>
          <w:b/>
          <w:sz w:val="28"/>
          <w:szCs w:val="28"/>
        </w:rPr>
        <w:t>решил:</w:t>
      </w:r>
    </w:p>
    <w:p w:rsidR="00041B4D" w:rsidRPr="00695057" w:rsidRDefault="00041B4D" w:rsidP="00041B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057">
        <w:rPr>
          <w:rFonts w:ascii="Times New Roman" w:hAnsi="Times New Roman" w:cs="Times New Roman"/>
          <w:sz w:val="28"/>
          <w:szCs w:val="28"/>
        </w:rPr>
        <w:t xml:space="preserve">       Внести изменения и дополнения в Решение Совета </w:t>
      </w:r>
      <w:r w:rsidR="000D7C6C" w:rsidRPr="00695057">
        <w:rPr>
          <w:rFonts w:ascii="Times New Roman" w:hAnsi="Times New Roman" w:cs="Times New Roman"/>
          <w:sz w:val="28"/>
          <w:szCs w:val="28"/>
        </w:rPr>
        <w:t>Рябовского  сельского поселения от  23.03.2018г.  № 4</w:t>
      </w:r>
      <w:r w:rsidRPr="00695057">
        <w:rPr>
          <w:rFonts w:ascii="Times New Roman" w:hAnsi="Times New Roman" w:cs="Times New Roman"/>
          <w:sz w:val="28"/>
          <w:szCs w:val="28"/>
        </w:rPr>
        <w:t xml:space="preserve"> «Об  утверждении Правил благоустройства территории </w:t>
      </w:r>
      <w:r w:rsidR="000D7C6C" w:rsidRPr="00695057">
        <w:rPr>
          <w:rFonts w:ascii="Times New Roman" w:hAnsi="Times New Roman" w:cs="Times New Roman"/>
          <w:sz w:val="28"/>
          <w:szCs w:val="28"/>
        </w:rPr>
        <w:t xml:space="preserve">Рябовского </w:t>
      </w:r>
      <w:r w:rsidRPr="006950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95057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695057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области»:</w:t>
      </w:r>
    </w:p>
    <w:p w:rsidR="00041B4D" w:rsidRPr="00695057" w:rsidRDefault="00041B4D" w:rsidP="00041B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57">
        <w:rPr>
          <w:rFonts w:ascii="Times New Roman" w:hAnsi="Times New Roman" w:cs="Times New Roman"/>
          <w:b/>
          <w:sz w:val="28"/>
          <w:szCs w:val="28"/>
        </w:rPr>
        <w:t>1.  Статью  5 главы 2</w:t>
      </w:r>
      <w:r w:rsidR="00EA4BBF" w:rsidRPr="00695057">
        <w:rPr>
          <w:rFonts w:ascii="Times New Roman" w:hAnsi="Times New Roman" w:cs="Times New Roman"/>
          <w:b/>
          <w:sz w:val="28"/>
          <w:szCs w:val="28"/>
        </w:rPr>
        <w:t xml:space="preserve"> Правил дополнить пунктом 11 </w:t>
      </w:r>
      <w:r w:rsidRPr="0069505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041B4D" w:rsidRPr="00695057" w:rsidRDefault="00041B4D" w:rsidP="00041B4D">
      <w:pPr>
        <w:pStyle w:val="aa"/>
        <w:rPr>
          <w:rFonts w:ascii="Times New Roman" w:hAnsi="Times New Roman"/>
          <w:sz w:val="28"/>
          <w:szCs w:val="28"/>
        </w:rPr>
      </w:pPr>
      <w:r w:rsidRPr="00695057">
        <w:rPr>
          <w:rFonts w:ascii="Times New Roman" w:hAnsi="Times New Roman"/>
          <w:sz w:val="28"/>
          <w:szCs w:val="28"/>
        </w:rPr>
        <w:t>«11.  Определение границ прилегающих территорий</w:t>
      </w:r>
      <w:r w:rsidR="00EA4BBF" w:rsidRPr="00695057">
        <w:rPr>
          <w:rFonts w:ascii="Times New Roman" w:hAnsi="Times New Roman"/>
          <w:sz w:val="28"/>
          <w:szCs w:val="28"/>
        </w:rPr>
        <w:t>:</w:t>
      </w:r>
    </w:p>
    <w:p w:rsidR="00041B4D" w:rsidRPr="00695057" w:rsidRDefault="00041B4D" w:rsidP="00041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057">
        <w:rPr>
          <w:rFonts w:ascii="Times New Roman" w:hAnsi="Times New Roman"/>
          <w:sz w:val="28"/>
          <w:szCs w:val="28"/>
        </w:rPr>
        <w:t xml:space="preserve">1. Определения границ прилегающих территорий </w:t>
      </w:r>
      <w:r w:rsidR="000D7C6C" w:rsidRPr="00695057">
        <w:rPr>
          <w:rFonts w:ascii="Times New Roman" w:hAnsi="Times New Roman"/>
          <w:sz w:val="28"/>
          <w:szCs w:val="28"/>
        </w:rPr>
        <w:t xml:space="preserve">Рябовского </w:t>
      </w:r>
      <w:r w:rsidRPr="00695057">
        <w:rPr>
          <w:rFonts w:ascii="Times New Roman" w:hAnsi="Times New Roman"/>
          <w:sz w:val="28"/>
          <w:szCs w:val="28"/>
        </w:rPr>
        <w:t xml:space="preserve"> сельского поселения проводится в соответствии с порядком, установленным законом Ивановской области.</w:t>
      </w:r>
    </w:p>
    <w:p w:rsidR="00041B4D" w:rsidRPr="00695057" w:rsidRDefault="00041B4D" w:rsidP="00041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057">
        <w:rPr>
          <w:rFonts w:ascii="Times New Roman" w:hAnsi="Times New Roman"/>
          <w:sz w:val="28"/>
          <w:szCs w:val="28"/>
        </w:rPr>
        <w:t xml:space="preserve">  2. Границы прилегающей территории определяются в следующем порядке: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  1) для жилых домов (объектов индивидуального жилищного строительства), жилых домов блокированной застройки: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  а) в случае, если жилой дом расположен на земельном участке, </w:t>
      </w:r>
      <w:proofErr w:type="gramStart"/>
      <w:r w:rsidRPr="00695057">
        <w:rPr>
          <w:sz w:val="28"/>
          <w:szCs w:val="28"/>
        </w:rPr>
        <w:t>сведения</w:t>
      </w:r>
      <w:proofErr w:type="gramEnd"/>
      <w:r w:rsidRPr="00695057">
        <w:rPr>
          <w:sz w:val="28"/>
          <w:szCs w:val="28"/>
        </w:rPr>
        <w:t xml:space="preserve"> о местоположении границ которого внесены в Единый государственный реестр недвижимости, - в 5 метрах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коммуникаций, до таких пешеходных коммуникаций;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 </w:t>
      </w:r>
      <w:proofErr w:type="gramStart"/>
      <w:r w:rsidRPr="00695057">
        <w:rPr>
          <w:sz w:val="28"/>
          <w:szCs w:val="28"/>
        </w:rPr>
        <w:t xml:space="preserve">б) в случае, если земельный участок не образован, или границы его местоположения не уточнены, - в 5 метрах по периметру от ограждения </w:t>
      </w:r>
      <w:r w:rsidRPr="00695057">
        <w:rPr>
          <w:sz w:val="28"/>
          <w:szCs w:val="28"/>
        </w:rPr>
        <w:lastRenderedPageBreak/>
        <w:t>вокруг жилого дома, а в случае отсутствия ограждения, в 7 метрах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коммуникаций, до</w:t>
      </w:r>
      <w:proofErr w:type="gramEnd"/>
      <w:r w:rsidRPr="00695057">
        <w:rPr>
          <w:sz w:val="28"/>
          <w:szCs w:val="28"/>
        </w:rPr>
        <w:t xml:space="preserve"> таких пешеходных коммуникаций;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 2) для многоквартирных домов: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 а) в случае, если многоквартирный дом расположен на земельном участке, </w:t>
      </w:r>
      <w:proofErr w:type="gramStart"/>
      <w:r w:rsidRPr="00695057">
        <w:rPr>
          <w:sz w:val="28"/>
          <w:szCs w:val="28"/>
        </w:rPr>
        <w:t>сведения</w:t>
      </w:r>
      <w:proofErr w:type="gramEnd"/>
      <w:r w:rsidRPr="00695057">
        <w:rPr>
          <w:sz w:val="28"/>
          <w:szCs w:val="28"/>
        </w:rPr>
        <w:t xml:space="preserve"> о местоположении границ которого внесены в Единый государственный реестр недвижимости, - в 5 метрах по периметру от границ земельного участка;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 б) в случае, если земельный участок под многоквартирным домом не образован, или границы его местоположения не уточнены, - в 7 метрах по периметру от многоквартирного дома;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3) для встроенно-пристроенных к многоквартирным домам нежилых зданий, нежилых помещений: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а) в случае,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 w:rsidRPr="00695057">
        <w:rPr>
          <w:sz w:val="28"/>
          <w:szCs w:val="28"/>
        </w:rPr>
        <w:t>сведения</w:t>
      </w:r>
      <w:proofErr w:type="gramEnd"/>
      <w:r w:rsidRPr="00695057">
        <w:rPr>
          <w:sz w:val="28"/>
          <w:szCs w:val="28"/>
        </w:rPr>
        <w:t xml:space="preserve"> о местоположении границ которого внесены в Единый государственный реестр недвижимости, - в 5  метрах по периметру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 пешеходных коммуникаций, до таких пешеходных коммуникаций;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</w:t>
      </w:r>
      <w:proofErr w:type="gramStart"/>
      <w:r w:rsidRPr="00695057">
        <w:rPr>
          <w:sz w:val="28"/>
          <w:szCs w:val="28"/>
        </w:rPr>
        <w:t>б) в случае, если земельный участок под встроенно-пристроенными к многоквартирным домам нежилыми зданиями, нежилыми помещениями не образован, или границы его местоположения не уточнены, - в 7 метрах по периметру от границ встроенно-пристроенных к многоквартирным домам нежилых зданий, нежилых помещений,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</w:t>
      </w:r>
      <w:proofErr w:type="gramEnd"/>
      <w:r w:rsidRPr="00695057">
        <w:rPr>
          <w:sz w:val="28"/>
          <w:szCs w:val="28"/>
        </w:rPr>
        <w:t xml:space="preserve"> вдоль автомобильных дорог пешеходных коммуникаций, до таких пешеходных коммуникаций;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4) для отдельно стоящих нежилых зданий: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а) в случае, если нежилое здание расположено на земельном участке, </w:t>
      </w:r>
      <w:proofErr w:type="gramStart"/>
      <w:r w:rsidRPr="00695057">
        <w:rPr>
          <w:sz w:val="28"/>
          <w:szCs w:val="28"/>
        </w:rPr>
        <w:t>сведения</w:t>
      </w:r>
      <w:proofErr w:type="gramEnd"/>
      <w:r w:rsidRPr="00695057">
        <w:rPr>
          <w:sz w:val="28"/>
          <w:szCs w:val="28"/>
        </w:rPr>
        <w:t xml:space="preserve"> о местоположении границ которого внесены в Единый государственный реестр недвижимости, - в 5 метрах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коммуникаций, до таких пешеходных коммуникаций;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 </w:t>
      </w:r>
      <w:proofErr w:type="gramStart"/>
      <w:r w:rsidRPr="00695057">
        <w:rPr>
          <w:sz w:val="28"/>
          <w:szCs w:val="28"/>
        </w:rPr>
        <w:t xml:space="preserve">б) в случае, если земельный участок не образован, или границы его местоположения не уточнены, - в 5 метрах по периметру от ограждения, а в случае отсутствия ограждения по периметру – в 7 метрах  от нежилого </w:t>
      </w:r>
      <w:r w:rsidRPr="00695057">
        <w:rPr>
          <w:sz w:val="28"/>
          <w:szCs w:val="28"/>
        </w:rPr>
        <w:lastRenderedPageBreak/>
        <w:t>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</w:t>
      </w:r>
      <w:proofErr w:type="gramEnd"/>
      <w:r w:rsidRPr="00695057">
        <w:rPr>
          <w:sz w:val="28"/>
          <w:szCs w:val="28"/>
        </w:rPr>
        <w:t xml:space="preserve"> дорог пешеходных коммуникаций, до таких пешеходных коммуникаций;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 не образован, или границы его местоположения не уточнены, - в 10 метрах по периметру от данных объектов;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6) для нестационарных объектов, размещенных на земельных участках, </w:t>
      </w:r>
      <w:proofErr w:type="gramStart"/>
      <w:r w:rsidRPr="00695057">
        <w:rPr>
          <w:sz w:val="28"/>
          <w:szCs w:val="28"/>
        </w:rPr>
        <w:t>сведения</w:t>
      </w:r>
      <w:proofErr w:type="gramEnd"/>
      <w:r w:rsidRPr="00695057">
        <w:rPr>
          <w:sz w:val="28"/>
          <w:szCs w:val="28"/>
        </w:rPr>
        <w:t xml:space="preserve"> о местоположении границ которых внесены в Единый государственный реестр недвижимости, - в 5 метрах по периметру от границ земельного участка;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в 15 метрах по периметру от объекта с навесом для ожидания транспорта и до проезжей части со стороны автомобильной дороги;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8) для нестационарных объектов для ожидания транспорта, размещенных на остановочных пунктах по маршрутам регулярных перевозок, - в 15 метрах по периметру от объекта и до проезжей части со стороны автомобильной дороги;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9) для объектов придорожного сервиса, обслуживания автомобильного транспорта, гаражного назначения - в 20 метрах по периметру от границ земельного участка, </w:t>
      </w:r>
      <w:proofErr w:type="gramStart"/>
      <w:r w:rsidRPr="00695057">
        <w:rPr>
          <w:sz w:val="28"/>
          <w:szCs w:val="28"/>
        </w:rPr>
        <w:t>сведения</w:t>
      </w:r>
      <w:proofErr w:type="gramEnd"/>
      <w:r w:rsidRPr="00695057">
        <w:rPr>
          <w:sz w:val="28"/>
          <w:szCs w:val="28"/>
        </w:rPr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в 30 метрах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10) для строительных площадок – в 15 метрах по периметру от ограждения строительной площадки;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11) для мест производства земляных работ, работ по ремонту линейных объектов (сооружений) и инженерных коммуникаций - в 10 метрах по периметру от ограждения места производства работ;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12) для ярмарок - в 15 метрах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13) для мест (площадок) накопления твердых коммунальных отходов, если земельный участок под таким местом (площадкой) не образован, или границы его местоположения </w:t>
      </w:r>
      <w:r w:rsidR="00EA4BBF" w:rsidRPr="00695057">
        <w:rPr>
          <w:sz w:val="28"/>
          <w:szCs w:val="28"/>
        </w:rPr>
        <w:t>не уточнены, - в 10</w:t>
      </w:r>
      <w:r w:rsidRPr="00695057">
        <w:rPr>
          <w:sz w:val="28"/>
          <w:szCs w:val="28"/>
        </w:rPr>
        <w:t xml:space="preserve"> метрах по </w:t>
      </w:r>
      <w:r w:rsidRPr="00695057">
        <w:rPr>
          <w:sz w:val="28"/>
          <w:szCs w:val="28"/>
        </w:rPr>
        <w:lastRenderedPageBreak/>
        <w:t>периметру от ограждения места (площадки) накопления твердых коммунальных отходов.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 3. В случае если граница прилегающей территории, определенная в порядке, установленном частью 2 настоящей статьи, включает в себя земельные участки, у которых имеются правообладатели, то граница прилегающей территории устанавливается до границ указанных земельных участков.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 4. В случае если граница прилегающей территории, определенная в порядке, установленном частью 2 настоящей статьи, пересекает автомобильную дорогу общего пользования, то границей прилегающей территории считается ближний край проезжей части, а в случае наличия вдоль автомобильных дорог пешеходных коммуникаций, до таких пешеходных коммуникаций.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 5. При пересечении двух и более прилегающих территорий, размеры которых фактически менее размера, установленного настоящим  Правилами, границы прилегающих территорий определяются пропорционально общей площади зданий, строений, сооружений, к которым устанавливается прилегающая территория.</w:t>
      </w:r>
    </w:p>
    <w:p w:rsidR="00041B4D" w:rsidRPr="00695057" w:rsidRDefault="00041B4D" w:rsidP="00041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5057">
        <w:rPr>
          <w:sz w:val="28"/>
          <w:szCs w:val="28"/>
        </w:rPr>
        <w:t xml:space="preserve">   6. </w:t>
      </w:r>
      <w:proofErr w:type="gramStart"/>
      <w:r w:rsidRPr="00695057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социально-экономических и физических возможностей правообладателей зданий строений, сооружений, земельных участков, границы прилегающей территории могут быть изменены путем заключения соглашения, заключаемого правообладателем здания, строения, сооружения, земельного</w:t>
      </w:r>
      <w:r w:rsidR="00EA4BBF" w:rsidRPr="00695057">
        <w:rPr>
          <w:sz w:val="28"/>
          <w:szCs w:val="28"/>
        </w:rPr>
        <w:t xml:space="preserve"> участка и Администрацией </w:t>
      </w:r>
      <w:r w:rsidR="000D7C6C" w:rsidRPr="00695057">
        <w:rPr>
          <w:sz w:val="28"/>
          <w:szCs w:val="28"/>
        </w:rPr>
        <w:t>Рябовского</w:t>
      </w:r>
      <w:r w:rsidRPr="00695057">
        <w:rPr>
          <w:sz w:val="28"/>
          <w:szCs w:val="28"/>
        </w:rPr>
        <w:t xml:space="preserve"> сельского поселения. </w:t>
      </w:r>
      <w:proofErr w:type="gramEnd"/>
    </w:p>
    <w:p w:rsidR="00041B4D" w:rsidRPr="00695057" w:rsidRDefault="00041B4D" w:rsidP="00041B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057">
        <w:rPr>
          <w:rFonts w:ascii="Times New Roman" w:hAnsi="Times New Roman" w:cs="Times New Roman"/>
          <w:b/>
          <w:sz w:val="28"/>
          <w:szCs w:val="28"/>
        </w:rPr>
        <w:t>2.</w:t>
      </w:r>
      <w:r w:rsidRPr="00695057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официальном издании Совета </w:t>
      </w:r>
      <w:r w:rsidR="000D7C6C" w:rsidRPr="00695057">
        <w:rPr>
          <w:rFonts w:ascii="Times New Roman" w:hAnsi="Times New Roman" w:cs="Times New Roman"/>
          <w:sz w:val="28"/>
          <w:szCs w:val="28"/>
        </w:rPr>
        <w:t>Рябовского</w:t>
      </w:r>
      <w:r w:rsidRPr="0069505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D7C6C" w:rsidRPr="00695057">
        <w:rPr>
          <w:rFonts w:ascii="Times New Roman" w:hAnsi="Times New Roman" w:cs="Times New Roman"/>
          <w:sz w:val="28"/>
          <w:szCs w:val="28"/>
        </w:rPr>
        <w:t>Сборник</w:t>
      </w:r>
      <w:r w:rsidRPr="0069505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D7C6C" w:rsidRPr="00695057">
        <w:rPr>
          <w:rFonts w:ascii="Times New Roman" w:hAnsi="Times New Roman" w:cs="Times New Roman"/>
          <w:sz w:val="28"/>
          <w:szCs w:val="28"/>
        </w:rPr>
        <w:t>Рябовского</w:t>
      </w:r>
      <w:r w:rsidRPr="00695057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 официальном сайте администрации </w:t>
      </w:r>
      <w:r w:rsidR="000D7C6C" w:rsidRPr="00695057">
        <w:rPr>
          <w:rFonts w:ascii="Times New Roman" w:hAnsi="Times New Roman" w:cs="Times New Roman"/>
          <w:sz w:val="28"/>
          <w:szCs w:val="28"/>
        </w:rPr>
        <w:t>Рябовского</w:t>
      </w:r>
      <w:r w:rsidRPr="0069505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B4D" w:rsidRPr="00695057" w:rsidRDefault="00041B4D" w:rsidP="00041B4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1B4D" w:rsidRPr="00695057" w:rsidRDefault="00041B4D" w:rsidP="00041B4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1B4D" w:rsidRPr="00695057" w:rsidRDefault="00041B4D" w:rsidP="00041B4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1B4D" w:rsidRPr="00695057" w:rsidRDefault="00041B4D" w:rsidP="00041B4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1B4D" w:rsidRPr="00695057" w:rsidRDefault="00041B4D" w:rsidP="00041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057">
        <w:rPr>
          <w:rFonts w:ascii="Times New Roman" w:hAnsi="Times New Roman"/>
          <w:sz w:val="28"/>
          <w:szCs w:val="28"/>
        </w:rPr>
        <w:t>Председатель Совета</w:t>
      </w:r>
    </w:p>
    <w:p w:rsidR="00041B4D" w:rsidRPr="00695057" w:rsidRDefault="00695057" w:rsidP="00041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Рябовского сельского </w:t>
      </w:r>
      <w:r w:rsidR="00041B4D" w:rsidRPr="00695057">
        <w:rPr>
          <w:rFonts w:ascii="Times New Roman" w:hAnsi="Times New Roman"/>
          <w:sz w:val="28"/>
          <w:szCs w:val="28"/>
        </w:rPr>
        <w:t>поселения</w:t>
      </w:r>
      <w:r w:rsidR="000D7C6C" w:rsidRPr="00695057">
        <w:rPr>
          <w:rFonts w:ascii="Times New Roman" w:hAnsi="Times New Roman"/>
          <w:sz w:val="28"/>
          <w:szCs w:val="28"/>
        </w:rPr>
        <w:t>:</w:t>
      </w:r>
      <w:r w:rsidR="00041B4D" w:rsidRPr="0069505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D7C6C" w:rsidRPr="00695057">
        <w:rPr>
          <w:rFonts w:ascii="Times New Roman" w:hAnsi="Times New Roman"/>
          <w:sz w:val="28"/>
          <w:szCs w:val="28"/>
        </w:rPr>
        <w:t>В.С.Сироткина</w:t>
      </w:r>
      <w:r w:rsidR="00041B4D" w:rsidRPr="00695057">
        <w:rPr>
          <w:rFonts w:ascii="Times New Roman" w:hAnsi="Times New Roman"/>
          <w:sz w:val="28"/>
          <w:szCs w:val="28"/>
        </w:rPr>
        <w:t xml:space="preserve"> </w:t>
      </w:r>
    </w:p>
    <w:p w:rsidR="00041B4D" w:rsidRPr="00695057" w:rsidRDefault="00041B4D" w:rsidP="00041B4D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0D7C6C" w:rsidRPr="00695057" w:rsidRDefault="00041B4D" w:rsidP="00041B4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950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41B4D" w:rsidRPr="00695057" w:rsidRDefault="000D7C6C" w:rsidP="00041B4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95057">
        <w:rPr>
          <w:rFonts w:ascii="Times New Roman" w:hAnsi="Times New Roman" w:cs="Times New Roman"/>
          <w:sz w:val="28"/>
          <w:szCs w:val="28"/>
        </w:rPr>
        <w:t>Рябовского</w:t>
      </w:r>
      <w:r w:rsidR="00041B4D" w:rsidRPr="006950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5057">
        <w:rPr>
          <w:rFonts w:ascii="Times New Roman" w:hAnsi="Times New Roman" w:cs="Times New Roman"/>
          <w:sz w:val="28"/>
          <w:szCs w:val="28"/>
        </w:rPr>
        <w:t>:</w:t>
      </w:r>
      <w:r w:rsidR="00041B4D" w:rsidRPr="006950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950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5057">
        <w:rPr>
          <w:rFonts w:ascii="Times New Roman" w:hAnsi="Times New Roman" w:cs="Times New Roman"/>
          <w:sz w:val="28"/>
          <w:szCs w:val="28"/>
        </w:rPr>
        <w:t>В.В.Сазин</w:t>
      </w:r>
      <w:proofErr w:type="spellEnd"/>
    </w:p>
    <w:p w:rsidR="00041B4D" w:rsidRPr="00695057" w:rsidRDefault="00041B4D" w:rsidP="00041B4D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E50713" w:rsidRPr="00695057" w:rsidRDefault="00E50713">
      <w:pPr>
        <w:rPr>
          <w:sz w:val="28"/>
          <w:szCs w:val="28"/>
        </w:rPr>
      </w:pPr>
    </w:p>
    <w:sectPr w:rsidR="00E50713" w:rsidRPr="00695057" w:rsidSect="00E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4D"/>
    <w:rsid w:val="00041B4D"/>
    <w:rsid w:val="000D7C6C"/>
    <w:rsid w:val="00123360"/>
    <w:rsid w:val="001B55D3"/>
    <w:rsid w:val="002875E6"/>
    <w:rsid w:val="002B5448"/>
    <w:rsid w:val="0033597E"/>
    <w:rsid w:val="00391F43"/>
    <w:rsid w:val="00577895"/>
    <w:rsid w:val="00695057"/>
    <w:rsid w:val="00740CDF"/>
    <w:rsid w:val="00756CE6"/>
    <w:rsid w:val="00A262A5"/>
    <w:rsid w:val="00BF2CA4"/>
    <w:rsid w:val="00C83F48"/>
    <w:rsid w:val="00E50713"/>
    <w:rsid w:val="00EA4BBF"/>
    <w:rsid w:val="00F03682"/>
    <w:rsid w:val="00F33F10"/>
    <w:rsid w:val="00FB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1B4D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Title"/>
    <w:basedOn w:val="a"/>
    <w:link w:val="1"/>
    <w:qFormat/>
    <w:rsid w:val="00041B4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41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10"/>
    <w:qFormat/>
    <w:rsid w:val="00041B4D"/>
    <w:pPr>
      <w:spacing w:after="0" w:line="288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41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rmal">
    <w:name w:val="ConsNormal"/>
    <w:rsid w:val="00041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1B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041B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041B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">
    <w:name w:val="Название Знак1"/>
    <w:basedOn w:val="a0"/>
    <w:link w:val="a4"/>
    <w:locked/>
    <w:rsid w:val="00041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6"/>
    <w:locked/>
    <w:rsid w:val="00041B4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Strong"/>
    <w:basedOn w:val="a0"/>
    <w:qFormat/>
    <w:rsid w:val="00041B4D"/>
    <w:rPr>
      <w:b/>
      <w:bCs/>
    </w:rPr>
  </w:style>
  <w:style w:type="character" w:customStyle="1" w:styleId="a9">
    <w:name w:val="Без интервала Знак"/>
    <w:basedOn w:val="a0"/>
    <w:link w:val="aa"/>
    <w:uiPriority w:val="99"/>
    <w:locked/>
    <w:rsid w:val="00041B4D"/>
    <w:rPr>
      <w:rFonts w:ascii="Calibri" w:hAnsi="Calibri" w:cs="Calibri"/>
      <w:lang w:eastAsia="ar-SA"/>
    </w:rPr>
  </w:style>
  <w:style w:type="paragraph" w:styleId="aa">
    <w:name w:val="No Spacing"/>
    <w:link w:val="a9"/>
    <w:uiPriority w:val="99"/>
    <w:qFormat/>
    <w:rsid w:val="00041B4D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18</cp:revision>
  <cp:lastPrinted>2020-11-09T11:54:00Z</cp:lastPrinted>
  <dcterms:created xsi:type="dcterms:W3CDTF">2020-09-29T13:42:00Z</dcterms:created>
  <dcterms:modified xsi:type="dcterms:W3CDTF">2020-11-09T12:03:00Z</dcterms:modified>
</cp:coreProperties>
</file>