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D29" w:rsidRPr="00F42598" w:rsidRDefault="00E63D2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2598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E63D29" w:rsidRPr="00F42598" w:rsidRDefault="00FB0E5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42598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FB0E58" w:rsidRPr="00F42598" w:rsidRDefault="00FB0E5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42598">
        <w:rPr>
          <w:rFonts w:ascii="Times New Roman" w:hAnsi="Times New Roman" w:cs="Times New Roman"/>
          <w:b/>
          <w:sz w:val="28"/>
          <w:szCs w:val="28"/>
        </w:rPr>
        <w:t>АДМИНИСТРАЦИЯ РЯБОВСКОГО СЕЛЬСКОГО ПОСЕЛЕНИЯ</w:t>
      </w:r>
    </w:p>
    <w:p w:rsidR="00FB0E58" w:rsidRPr="00F42598" w:rsidRDefault="00FB0E5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E63D29" w:rsidRPr="00F42598" w:rsidRDefault="00E63D2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4259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63D29" w:rsidRPr="00F42598" w:rsidRDefault="00F42598" w:rsidP="00FB0E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0E58" w:rsidRPr="00F4259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FB0E58" w:rsidRPr="00F42598">
        <w:rPr>
          <w:rFonts w:ascii="Times New Roman" w:hAnsi="Times New Roman" w:cs="Times New Roman"/>
          <w:sz w:val="28"/>
          <w:szCs w:val="28"/>
        </w:rPr>
        <w:t>2010</w:t>
      </w:r>
      <w:r w:rsidR="00E63D29" w:rsidRPr="00F42598">
        <w:rPr>
          <w:rFonts w:ascii="Times New Roman" w:hAnsi="Times New Roman" w:cs="Times New Roman"/>
          <w:sz w:val="28"/>
          <w:szCs w:val="28"/>
        </w:rPr>
        <w:t>г.</w:t>
      </w:r>
      <w:r w:rsidR="00FB0E58" w:rsidRPr="00F425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55CDF">
        <w:rPr>
          <w:rFonts w:ascii="Times New Roman" w:hAnsi="Times New Roman" w:cs="Times New Roman"/>
          <w:sz w:val="28"/>
          <w:szCs w:val="28"/>
        </w:rPr>
        <w:t>№ 19</w:t>
      </w:r>
      <w:r w:rsidR="00FB0E58" w:rsidRPr="00F4259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2B87" w:rsidRPr="00B21B94" w:rsidRDefault="00492B87" w:rsidP="00492B8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92B87" w:rsidRPr="00B21B94" w:rsidRDefault="00492B87" w:rsidP="00492B8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B21B94">
        <w:rPr>
          <w:rFonts w:ascii="Times New Roman" w:hAnsi="Times New Roman" w:cs="Times New Roman"/>
          <w:b/>
          <w:sz w:val="28"/>
          <w:szCs w:val="28"/>
        </w:rPr>
        <w:t>ОБ УТВЕРЖДЕНИИ МЕТОДИКИ</w:t>
      </w:r>
    </w:p>
    <w:p w:rsidR="00492B87" w:rsidRPr="00B21B94" w:rsidRDefault="00492B87" w:rsidP="00492B8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B21B94">
        <w:rPr>
          <w:rFonts w:ascii="Times New Roman" w:hAnsi="Times New Roman" w:cs="Times New Roman"/>
          <w:b/>
          <w:sz w:val="28"/>
          <w:szCs w:val="28"/>
        </w:rPr>
        <w:t>ПРОВЕДЕНИЯ ЭКСПЕРТИЗЫ ПРОЕКТОВ НОРМАТИВНЫХ</w:t>
      </w:r>
    </w:p>
    <w:p w:rsidR="00492B87" w:rsidRPr="00B21B94" w:rsidRDefault="00492B87" w:rsidP="00492B8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B21B94">
        <w:rPr>
          <w:rFonts w:ascii="Times New Roman" w:hAnsi="Times New Roman" w:cs="Times New Roman"/>
          <w:b/>
          <w:sz w:val="28"/>
          <w:szCs w:val="28"/>
        </w:rPr>
        <w:t>ПРАВОВЫХ АКТОВ И ИНЫХ ДОКУМЕНТОВ В ЦЕЛЯХ ВЫЯВЛЕНИЯ</w:t>
      </w:r>
    </w:p>
    <w:p w:rsidR="00492B87" w:rsidRPr="00B21B94" w:rsidRDefault="00492B87" w:rsidP="00B21B9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B21B94">
        <w:rPr>
          <w:rFonts w:ascii="Times New Roman" w:hAnsi="Times New Roman" w:cs="Times New Roman"/>
          <w:b/>
          <w:sz w:val="28"/>
          <w:szCs w:val="28"/>
        </w:rPr>
        <w:t>В НИХ ПОЛОЖЕНИЙ, СПОСОБСТВУЮЩИХ СОЗДАНИЮ УСЛОВИЙ</w:t>
      </w:r>
      <w:r w:rsidR="00B21B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1B94">
        <w:rPr>
          <w:rFonts w:ascii="Times New Roman" w:hAnsi="Times New Roman" w:cs="Times New Roman"/>
          <w:b/>
          <w:sz w:val="28"/>
          <w:szCs w:val="28"/>
        </w:rPr>
        <w:t>ДЛЯ ПРОЯВЛЕНИЯ КОРРУПЦИИ</w:t>
      </w:r>
    </w:p>
    <w:p w:rsidR="00492B87" w:rsidRPr="00B21B94" w:rsidRDefault="00492B87" w:rsidP="00492B8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92B87" w:rsidRPr="00B21B94" w:rsidRDefault="00492B87" w:rsidP="00492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B94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B21B94">
        <w:rPr>
          <w:rFonts w:ascii="Times New Roman" w:hAnsi="Times New Roman" w:cs="Times New Roman"/>
          <w:sz w:val="28"/>
          <w:szCs w:val="28"/>
        </w:rPr>
        <w:t>организации деятельности органов исполнительной власти  Рябовского сельского поселения</w:t>
      </w:r>
      <w:proofErr w:type="gramEnd"/>
      <w:r w:rsidRPr="00B21B94">
        <w:rPr>
          <w:rFonts w:ascii="Times New Roman" w:hAnsi="Times New Roman" w:cs="Times New Roman"/>
          <w:sz w:val="28"/>
          <w:szCs w:val="28"/>
        </w:rPr>
        <w:t xml:space="preserve"> по предупреждению включения в проекты нормативных правовых актов положений, способствующих созданию условий для проявления коррупции, а также по выявлению и устранению таких положений администрация Рябовского сельского поселения постановляет:</w:t>
      </w:r>
    </w:p>
    <w:p w:rsidR="00492B87" w:rsidRPr="00B21B94" w:rsidRDefault="00492B87" w:rsidP="00492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B94">
        <w:rPr>
          <w:rFonts w:ascii="Times New Roman" w:hAnsi="Times New Roman" w:cs="Times New Roman"/>
          <w:sz w:val="28"/>
          <w:szCs w:val="28"/>
        </w:rPr>
        <w:t>Утвердить прилагаемую методику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коррупции.</w:t>
      </w:r>
    </w:p>
    <w:p w:rsidR="00492B87" w:rsidRPr="00B21B94" w:rsidRDefault="00492B87" w:rsidP="00492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2B87" w:rsidRPr="00B21B94" w:rsidRDefault="00492B87" w:rsidP="00492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B9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92B87" w:rsidRPr="00B21B94" w:rsidRDefault="00B21B94" w:rsidP="00492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="00492B87" w:rsidRPr="00B21B94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492B87" w:rsidRPr="00B21B94">
        <w:rPr>
          <w:rFonts w:ascii="Times New Roman" w:hAnsi="Times New Roman" w:cs="Times New Roman"/>
          <w:sz w:val="28"/>
          <w:szCs w:val="28"/>
        </w:rPr>
        <w:t xml:space="preserve">поселения: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92B87" w:rsidRPr="00B21B94">
        <w:rPr>
          <w:rFonts w:ascii="Times New Roman" w:hAnsi="Times New Roman" w:cs="Times New Roman"/>
          <w:sz w:val="28"/>
          <w:szCs w:val="28"/>
        </w:rPr>
        <w:t>С.В.Кирсанова</w:t>
      </w:r>
    </w:p>
    <w:p w:rsidR="00492B87" w:rsidRPr="00B21B94" w:rsidRDefault="00492B87" w:rsidP="00492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2B87" w:rsidRPr="00B21B94" w:rsidRDefault="00492B87" w:rsidP="00492B8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492B8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492B87" w:rsidRDefault="00492B87" w:rsidP="00B21B94">
      <w:pPr>
        <w:autoSpaceDE w:val="0"/>
        <w:autoSpaceDN w:val="0"/>
        <w:adjustRightInd w:val="0"/>
        <w:jc w:val="both"/>
        <w:outlineLvl w:val="0"/>
        <w:rPr>
          <w:rFonts w:ascii="Calibri" w:hAnsi="Calibri" w:cs="Calibri"/>
        </w:rPr>
      </w:pPr>
    </w:p>
    <w:p w:rsidR="00492B87" w:rsidRPr="00B21B94" w:rsidRDefault="00492B87" w:rsidP="00B21B9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492B87" w:rsidRPr="00B21B94" w:rsidRDefault="00492B87" w:rsidP="00B21B9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Постановлением  главы администрации</w:t>
      </w:r>
    </w:p>
    <w:p w:rsidR="00492B87" w:rsidRPr="00B21B94" w:rsidRDefault="00492B87" w:rsidP="00B21B9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</w:p>
    <w:p w:rsidR="00492B87" w:rsidRPr="00B21B94" w:rsidRDefault="00492B87" w:rsidP="00B21B9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от 27 февраля 2010 г. N 19</w:t>
      </w:r>
    </w:p>
    <w:p w:rsidR="00492B87" w:rsidRPr="00B21B94" w:rsidRDefault="00492B87" w:rsidP="00B21B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2B87" w:rsidRPr="00B21B94" w:rsidRDefault="00492B87" w:rsidP="00B21B94">
      <w:pPr>
        <w:pStyle w:val="a3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МЕТОДИКА</w:t>
      </w:r>
    </w:p>
    <w:p w:rsidR="00492B87" w:rsidRPr="00B21B94" w:rsidRDefault="00492B87" w:rsidP="00B21B94">
      <w:pPr>
        <w:pStyle w:val="a3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ПРОВЕДЕНИЯ ЭКСПЕРТИЗЫ ПРОЕКТОВ НОРМАТИВНЫХ</w:t>
      </w:r>
    </w:p>
    <w:p w:rsidR="00492B87" w:rsidRPr="00B21B94" w:rsidRDefault="00492B87" w:rsidP="00B21B94">
      <w:pPr>
        <w:pStyle w:val="a3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ПРАВОВЫХ АКТОВ И ИНЫХ ДОКУМЕНТОВ В ЦЕЛЯХ ВЫЯВЛЕНИЯ</w:t>
      </w:r>
    </w:p>
    <w:p w:rsidR="00492B87" w:rsidRPr="00B21B94" w:rsidRDefault="00492B87" w:rsidP="00B21B94">
      <w:pPr>
        <w:pStyle w:val="a3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В НИХ ПОЛОЖЕНИЙ, СПОСОБСТВУЮЩИХ СОЗДАНИЮ УСЛОВИЙ</w:t>
      </w:r>
    </w:p>
    <w:p w:rsidR="00492B87" w:rsidRPr="00B21B94" w:rsidRDefault="00492B87" w:rsidP="00B21B94">
      <w:pPr>
        <w:pStyle w:val="a3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ДЛЯ ПРОЯВЛЕНИЯ КОРРУПЦИИ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1. Основной задачей применения настоящей методики является обеспечение проведения экспертизы проектов нормативных правовых актов и иных документов (далее - документы) в целях выявления в документах положений, способствующих созданию условий для проявления коррупции, и предотвращения включения в них указанных положений (далее - экспертиза на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>).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2. В настоящей методике определяются правила предупреждения и выявления при подготовке и принятии документов коррупционных факторов и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норм.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Коррупционными факторами признаются положения проектов документов, которые могут способствовать проявлениям коррупции при применении документов, в том числе могут стать непосредственной основой коррупционной практики либо создавать условия легитимности коррупционных деяний, а также допускать или провоцировать их.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Коррупциогенными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нормами признаются положения проектов документов, содержащие коррупционные факторы.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II. Основные правила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проведения экспертизы на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3. Эффективность проведения экспертизы на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определяется ее системностью, достоверностью и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проверяемостью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4. Для обеспечения системности, достоверности и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проверяемости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результатов экспертизы на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необходимо проводить экспертизу каждой нормы проекта документа на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и излагать ее результаты единообразно с учетом состава и последовательности коррупционных факторов.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5. По результатам экспертизы на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составляется экспертное заключение, в котором отражаются все выявленные положения проекта документа, способствующие созданию условий для проявления коррупции, с указанием структурных единиц проекта документа (разделы, главы, статьи, части, пункты, подпункты, абзацы) и соответствующих коррупционных факторов.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В экспертном заключении могут быть отражены возможные негативные последствия сохранения в проекте документа выявленных коррупционных факторов.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6. Выявленные при проведении экспертизы на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коррупциогенность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положения, не относящиеся в соответствии с настоящей методикой к коррупционным факторам, но которые могут способствовать созданию условий для проявления коррупции, указываются в экспертном заключении.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III. Коррупционные факторы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7. Коррупционными факторами являются: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lastRenderedPageBreak/>
        <w:t>а) факторы, связанные с реализацией полномочий органа государственной власти или органа местного самоуправления;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б) факторы, связанные с наличием правовых пробелов;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в) факторы системного характера.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8. Факторы, связанные с реализацией полномочий органа государственной власти или органа местного самоуправления, выражаются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>: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а) широте дискреционных полномочий - отсутствии или неопределенности сроков, условий или оснований принятия решения, наличии дублирующих полномочий органов государственной власти или органов местного самоуправления (их должностных лиц);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определении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компетенции по формуле "вправе" - диспозитивном установлении возможности совершения органами государственной власти или органами местного самоуправления (их должностными лицами) действий в отношении граждан и организаций;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завышенных требований к лицу, предъявляемых для реализации принадлежащего ему права, - установлении неопределенных, трудновыполнимых и обременительных требований к гражданам и организациям;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злоупотреблении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правом заявителя органами государственной власти или органами местного самоуправления (их должностными лицами) - отсутствии четкой регламентации прав граждан и организаций;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) выборочном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изменении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объема прав - возможности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(их должностных лиц);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е) чрезмерной свободе подзаконного нормотворчества - наличии бланкетных и отсылочных норм, приводящем к принятию подзаконных актов, вторгающихся в компетенцию органа государственной власти или органа местного самоуправления, принявшего первоначальный нормативный правовой акт;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1B94">
        <w:rPr>
          <w:rFonts w:ascii="Times New Roman" w:hAnsi="Times New Roman" w:cs="Times New Roman"/>
          <w:sz w:val="24"/>
          <w:szCs w:val="24"/>
        </w:rPr>
        <w:t>ж) принятии нормативного правового акта сверх компетенции - нарушении компетенции органов государственной власти или органов местного самоуправления (их должностных лиц) при принятии нормативных правовых актов;</w:t>
      </w:r>
      <w:proofErr w:type="gramEnd"/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21B9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>) заполнении законодательных пробелов при помощи подзаконных актов в отсутствие законодательной делегации соответствующих полномочий - установлении общеобязательных правил поведения в подзаконном акте в условиях отсутствия закона;</w:t>
      </w:r>
      <w:proofErr w:type="gramEnd"/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и) юридико-лингвистической неопределенности - употреблении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неустоявшихся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>, двусмысленных терминов и категорий оценочного характера.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9. Факторы, связанные с правовыми пробелами, свидетельствуют об отсутствии правового регулирования некоторых вопросов в проекте документа и выражаются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>: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существовании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собственно пробела в правовом регулировании - отсутствии в проекте документа нормы, регулирующей определенные правоотношения, виды деятельности и так далее;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отсутствии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административных процедур - отсутствии порядка совершения органами государственной власти или органами местного самоуправления (их должностными лицами) определенных действий либо одного из элементов такого порядка;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отказе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от конкурсных (аукционных) процедур - закреплении административного порядка предоставления права (блага);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1B94">
        <w:rPr>
          <w:rFonts w:ascii="Times New Roman" w:hAnsi="Times New Roman" w:cs="Times New Roman"/>
          <w:sz w:val="24"/>
          <w:szCs w:val="24"/>
        </w:rPr>
        <w:t xml:space="preserve">г) отсутствии запретов и ограничений для органов государственной власти или органов местного самоуправления (их должностных лиц) - отсутствии превентивных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норм, определяющих статус </w:t>
      </w:r>
      <w:r w:rsidR="00B21B94" w:rsidRPr="00B21B94">
        <w:rPr>
          <w:rFonts w:ascii="Times New Roman" w:hAnsi="Times New Roman" w:cs="Times New Roman"/>
          <w:sz w:val="24"/>
          <w:szCs w:val="24"/>
        </w:rPr>
        <w:t>муниципальных</w:t>
      </w:r>
      <w:r w:rsidRPr="00B21B94">
        <w:rPr>
          <w:rFonts w:ascii="Times New Roman" w:hAnsi="Times New Roman" w:cs="Times New Roman"/>
          <w:sz w:val="24"/>
          <w:szCs w:val="24"/>
        </w:rPr>
        <w:t xml:space="preserve"> служащих в </w:t>
      </w: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 отраслях;</w:t>
      </w:r>
      <w:proofErr w:type="gramEnd"/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1B9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21B9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отсутствии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мер ответственности органов местного самоуправления (их должностных лиц) - отсутствии норм о юридической ответственности служащих, а также норм об обжаловании их действий (бездействия) и решений;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1B94">
        <w:rPr>
          <w:rFonts w:ascii="Times New Roman" w:hAnsi="Times New Roman" w:cs="Times New Roman"/>
          <w:sz w:val="24"/>
          <w:szCs w:val="24"/>
        </w:rPr>
        <w:lastRenderedPageBreak/>
        <w:t>е) отсутствии указания на формы, виды контроля за органами государственной власти или органами местного самоуправления (их должностными лицами) - отсутствии норм, обеспечивающих возможность осуществления контроля, в том числе общественного, за действиями органов государственной власти или органов местного самоуправления (их должностных лиц, государственных и муниципальных служащих);</w:t>
      </w:r>
      <w:proofErr w:type="gramEnd"/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 xml:space="preserve">ж) </w:t>
      </w:r>
      <w:proofErr w:type="gramStart"/>
      <w:r w:rsidRPr="00B21B94">
        <w:rPr>
          <w:rFonts w:ascii="Times New Roman" w:hAnsi="Times New Roman" w:cs="Times New Roman"/>
          <w:sz w:val="24"/>
          <w:szCs w:val="24"/>
        </w:rPr>
        <w:t>нарушении</w:t>
      </w:r>
      <w:proofErr w:type="gramEnd"/>
      <w:r w:rsidRPr="00B21B94">
        <w:rPr>
          <w:rFonts w:ascii="Times New Roman" w:hAnsi="Times New Roman" w:cs="Times New Roman"/>
          <w:sz w:val="24"/>
          <w:szCs w:val="24"/>
        </w:rPr>
        <w:t xml:space="preserve"> режима прозрачности информации - отсутствии норм, предусматривающих раскрытие информации о деятельности органов государственной власти или органов местного самоуправления (их должностных лиц), и порядка получения информации по запросам граждан и организаций.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10. Факторами системного характера являются факторы, обнаружить которые можно при комплексном анализе проекта документа, - нормативные коллизии.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Нормативные коллизии - противоречия, в том числе внутренние, между нормами, создающие для органов государственной власти или органов местного самоуправления (их должностных лиц) возможность произвольного выбора норм, подлежащих применению в конкретном случае.</w:t>
      </w:r>
    </w:p>
    <w:p w:rsidR="00492B87" w:rsidRPr="00B21B94" w:rsidRDefault="00492B87" w:rsidP="00B21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1B94">
        <w:rPr>
          <w:rFonts w:ascii="Times New Roman" w:hAnsi="Times New Roman" w:cs="Times New Roman"/>
          <w:sz w:val="24"/>
          <w:szCs w:val="24"/>
        </w:rPr>
        <w:t>На наличие такого коррупционного фактора указывает любой вид коллизии, если возможность ее разрешения зависит от усмотрения органов государственной власти или органов местного самоуправления (их должностных лиц).</w:t>
      </w: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6605" w:rsidRDefault="00DE6605" w:rsidP="00DE6605"/>
    <w:p w:rsidR="00935BE8" w:rsidRDefault="00935BE8"/>
    <w:sectPr w:rsidR="00935BE8" w:rsidSect="0078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D29"/>
    <w:rsid w:val="000563AE"/>
    <w:rsid w:val="00076A48"/>
    <w:rsid w:val="00142667"/>
    <w:rsid w:val="00355CDF"/>
    <w:rsid w:val="00492B87"/>
    <w:rsid w:val="00492F53"/>
    <w:rsid w:val="0052144F"/>
    <w:rsid w:val="005222F3"/>
    <w:rsid w:val="0092160D"/>
    <w:rsid w:val="00935BE8"/>
    <w:rsid w:val="00A32087"/>
    <w:rsid w:val="00A8295C"/>
    <w:rsid w:val="00AB20AF"/>
    <w:rsid w:val="00B21B94"/>
    <w:rsid w:val="00B9494D"/>
    <w:rsid w:val="00C31674"/>
    <w:rsid w:val="00C3631E"/>
    <w:rsid w:val="00D21CB3"/>
    <w:rsid w:val="00DE6605"/>
    <w:rsid w:val="00E27A72"/>
    <w:rsid w:val="00E63D29"/>
    <w:rsid w:val="00F42598"/>
    <w:rsid w:val="00FB0E58"/>
    <w:rsid w:val="00FB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4A34A-3948-4AAF-9C78-58B9C7A1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Irbis</cp:lastModifiedBy>
  <cp:revision>13</cp:revision>
  <cp:lastPrinted>2010-03-03T09:33:00Z</cp:lastPrinted>
  <dcterms:created xsi:type="dcterms:W3CDTF">2010-03-03T06:32:00Z</dcterms:created>
  <dcterms:modified xsi:type="dcterms:W3CDTF">2010-03-03T09:34:00Z</dcterms:modified>
</cp:coreProperties>
</file>