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320" w:rsidRPr="008B7B37" w:rsidRDefault="00F87320" w:rsidP="00F87320">
      <w:pPr>
        <w:widowControl w:val="0"/>
        <w:autoSpaceDE w:val="0"/>
        <w:autoSpaceDN w:val="0"/>
        <w:adjustRightInd w:val="0"/>
        <w:spacing w:after="0" w:line="240" w:lineRule="auto"/>
        <w:jc w:val="right"/>
        <w:outlineLvl w:val="0"/>
        <w:rPr>
          <w:rFonts w:ascii="Times New Roman" w:hAnsi="Times New Roman"/>
          <w:sz w:val="28"/>
          <w:szCs w:val="28"/>
        </w:rPr>
      </w:pPr>
      <w:r w:rsidRPr="008B7B37">
        <w:rPr>
          <w:rFonts w:ascii="Times New Roman" w:hAnsi="Times New Roman"/>
          <w:sz w:val="28"/>
          <w:szCs w:val="28"/>
        </w:rPr>
        <w:t xml:space="preserve">Приложение </w:t>
      </w:r>
      <w:r>
        <w:rPr>
          <w:rFonts w:ascii="Times New Roman" w:hAnsi="Times New Roman"/>
          <w:sz w:val="28"/>
          <w:szCs w:val="28"/>
        </w:rPr>
        <w:t>№</w:t>
      </w:r>
      <w:r w:rsidRPr="008B7B37">
        <w:rPr>
          <w:rFonts w:ascii="Times New Roman" w:hAnsi="Times New Roman"/>
          <w:sz w:val="28"/>
          <w:szCs w:val="28"/>
        </w:rPr>
        <w:t xml:space="preserve"> 1</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sidRPr="008B7B37">
        <w:rPr>
          <w:rFonts w:ascii="Times New Roman" w:hAnsi="Times New Roman"/>
          <w:sz w:val="28"/>
          <w:szCs w:val="28"/>
        </w:rPr>
        <w:t>к постановлению</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sidRPr="008B7B37">
        <w:rPr>
          <w:rFonts w:ascii="Times New Roman" w:hAnsi="Times New Roman"/>
          <w:sz w:val="28"/>
          <w:szCs w:val="28"/>
        </w:rPr>
        <w:t>Главы администрации</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Рябовского сельского поселения</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sidRPr="008B7B37">
        <w:rPr>
          <w:rFonts w:ascii="Times New Roman" w:hAnsi="Times New Roman"/>
          <w:sz w:val="28"/>
          <w:szCs w:val="28"/>
        </w:rPr>
        <w:t xml:space="preserve">от </w:t>
      </w:r>
      <w:r>
        <w:rPr>
          <w:rFonts w:ascii="Times New Roman" w:hAnsi="Times New Roman"/>
          <w:sz w:val="28"/>
          <w:szCs w:val="28"/>
        </w:rPr>
        <w:t>06.05.2013</w:t>
      </w:r>
      <w:r w:rsidRPr="008B7B37">
        <w:rPr>
          <w:rFonts w:ascii="Times New Roman" w:hAnsi="Times New Roman"/>
          <w:sz w:val="28"/>
          <w:szCs w:val="28"/>
        </w:rPr>
        <w:t xml:space="preserve"> </w:t>
      </w:r>
      <w:r>
        <w:rPr>
          <w:rFonts w:ascii="Times New Roman" w:hAnsi="Times New Roman"/>
          <w:sz w:val="28"/>
          <w:szCs w:val="28"/>
        </w:rPr>
        <w:t>№</w:t>
      </w:r>
      <w:r w:rsidRPr="008B7B37">
        <w:rPr>
          <w:rFonts w:ascii="Times New Roman" w:hAnsi="Times New Roman"/>
          <w:sz w:val="28"/>
          <w:szCs w:val="28"/>
        </w:rPr>
        <w:t xml:space="preserve"> </w:t>
      </w:r>
      <w:r>
        <w:rPr>
          <w:rFonts w:ascii="Times New Roman" w:hAnsi="Times New Roman"/>
          <w:sz w:val="28"/>
          <w:szCs w:val="28"/>
        </w:rPr>
        <w:t>32</w:t>
      </w:r>
    </w:p>
    <w:p w:rsidR="00F87320" w:rsidRPr="008B7B37" w:rsidRDefault="00F87320" w:rsidP="00F87320">
      <w:pPr>
        <w:widowControl w:val="0"/>
        <w:autoSpaceDE w:val="0"/>
        <w:autoSpaceDN w:val="0"/>
        <w:adjustRightInd w:val="0"/>
        <w:spacing w:after="0" w:line="240" w:lineRule="auto"/>
        <w:jc w:val="center"/>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rPr>
          <w:rFonts w:ascii="Times New Roman" w:hAnsi="Times New Roman"/>
          <w:b/>
          <w:bCs/>
          <w:sz w:val="28"/>
          <w:szCs w:val="28"/>
        </w:rPr>
      </w:pPr>
      <w:bookmarkStart w:id="0" w:name="Par39"/>
      <w:bookmarkEnd w:id="0"/>
      <w:r w:rsidRPr="008B7B37">
        <w:rPr>
          <w:rFonts w:ascii="Times New Roman" w:hAnsi="Times New Roman"/>
          <w:b/>
          <w:bCs/>
          <w:sz w:val="28"/>
          <w:szCs w:val="28"/>
        </w:rPr>
        <w:t>ПОРЯДОК</w:t>
      </w:r>
    </w:p>
    <w:p w:rsidR="00F87320" w:rsidRPr="008B7B37" w:rsidRDefault="00F87320" w:rsidP="00F87320">
      <w:pPr>
        <w:widowControl w:val="0"/>
        <w:autoSpaceDE w:val="0"/>
        <w:autoSpaceDN w:val="0"/>
        <w:adjustRightInd w:val="0"/>
        <w:spacing w:after="0" w:line="240" w:lineRule="auto"/>
        <w:jc w:val="center"/>
        <w:rPr>
          <w:rFonts w:ascii="Times New Roman" w:hAnsi="Times New Roman"/>
          <w:b/>
          <w:bCs/>
          <w:sz w:val="28"/>
          <w:szCs w:val="28"/>
        </w:rPr>
      </w:pPr>
      <w:r w:rsidRPr="008B7B37">
        <w:rPr>
          <w:rFonts w:ascii="Times New Roman" w:hAnsi="Times New Roman"/>
          <w:b/>
          <w:bCs/>
          <w:sz w:val="28"/>
          <w:szCs w:val="28"/>
        </w:rPr>
        <w:t>ПРИНЯТИЯ РЕШЕНИЙ О РАЗРАБОТКЕ ДОЛГОСРОЧНЫХ</w:t>
      </w:r>
    </w:p>
    <w:p w:rsidR="00F87320" w:rsidRPr="008B7B37" w:rsidRDefault="00F87320" w:rsidP="00F87320">
      <w:pPr>
        <w:widowControl w:val="0"/>
        <w:autoSpaceDE w:val="0"/>
        <w:autoSpaceDN w:val="0"/>
        <w:adjustRightInd w:val="0"/>
        <w:spacing w:after="0" w:line="240" w:lineRule="auto"/>
        <w:jc w:val="center"/>
        <w:rPr>
          <w:rFonts w:ascii="Times New Roman" w:hAnsi="Times New Roman"/>
          <w:b/>
          <w:bCs/>
          <w:sz w:val="28"/>
          <w:szCs w:val="28"/>
        </w:rPr>
      </w:pPr>
      <w:r w:rsidRPr="008B7B37">
        <w:rPr>
          <w:rFonts w:ascii="Times New Roman" w:hAnsi="Times New Roman"/>
          <w:b/>
          <w:bCs/>
          <w:sz w:val="28"/>
          <w:szCs w:val="28"/>
        </w:rPr>
        <w:t>ЦЕЛЕВЫХ ПРОГРАММ, ИХ ФОРМИРОВАНИЯ И РЕАЛИЗАЦИИ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Долгосрочные целевые программы представляют собой взаимосвязанные по ресурсам, исполнителям и срокам осуществления комплексы мероприятий социального, экономического и организационного характера, финансируемые полностью или частично за счет средств бюджета</w:t>
      </w:r>
      <w:r>
        <w:rPr>
          <w:rFonts w:ascii="Times New Roman" w:hAnsi="Times New Roman"/>
          <w:sz w:val="28"/>
          <w:szCs w:val="28"/>
        </w:rPr>
        <w:t xml:space="preserve"> поселения</w:t>
      </w:r>
      <w:r w:rsidRPr="008B7B37">
        <w:rPr>
          <w:rFonts w:ascii="Times New Roman" w:hAnsi="Times New Roman"/>
          <w:sz w:val="28"/>
          <w:szCs w:val="28"/>
        </w:rPr>
        <w:t>, обеспечивающие эффективное решение поставленных задач.</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Программы разрабатываются и реализуются с целью установления приоритетных направлений социально-экономического развития </w:t>
      </w:r>
      <w:r>
        <w:rPr>
          <w:rFonts w:ascii="Times New Roman" w:hAnsi="Times New Roman"/>
          <w:sz w:val="28"/>
          <w:szCs w:val="28"/>
        </w:rPr>
        <w:t>поселения</w:t>
      </w:r>
      <w:r w:rsidRPr="008B7B37">
        <w:rPr>
          <w:rFonts w:ascii="Times New Roman" w:hAnsi="Times New Roman"/>
          <w:sz w:val="28"/>
          <w:szCs w:val="28"/>
        </w:rPr>
        <w:t xml:space="preserve"> на срок не менее 3 лет для поддержки, стимулирования и развития различных сфер, отраслей и направлений жизнедеятельности </w:t>
      </w:r>
      <w:r>
        <w:rPr>
          <w:rFonts w:ascii="Times New Roman" w:hAnsi="Times New Roman"/>
          <w:sz w:val="28"/>
          <w:szCs w:val="28"/>
        </w:rPr>
        <w:t>поселения</w:t>
      </w:r>
      <w:r w:rsidRPr="008B7B37">
        <w:rPr>
          <w:rFonts w:ascii="Times New Roman" w:hAnsi="Times New Roman"/>
          <w:sz w:val="28"/>
          <w:szCs w:val="28"/>
        </w:rPr>
        <w:t>.</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Программа может состоять из нескольких подпрограмм, направленных на решение конкретных задач в рамках долгосрочной целевой программы. Деление Программы на подпрограммы осуществляется исходя из масштабности и сложности решаемых проблем, а также необходимости рациональной организации ее реализации.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Этапы подготовки и реализации долгосрочной целевой программы (далее - ДЦП) включают в себя: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отбор проблемы;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разработка проекта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отбор проектов;</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утверждение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реализация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контроль за реализацией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outlineLvl w:val="1"/>
        <w:rPr>
          <w:rFonts w:ascii="Times New Roman" w:hAnsi="Times New Roman"/>
          <w:sz w:val="28"/>
          <w:szCs w:val="28"/>
        </w:rPr>
      </w:pPr>
      <w:r w:rsidRPr="008B7B37">
        <w:rPr>
          <w:rFonts w:ascii="Times New Roman" w:hAnsi="Times New Roman"/>
          <w:sz w:val="28"/>
          <w:szCs w:val="28"/>
        </w:rPr>
        <w:t>1. Отбор проблемы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1.1. Разработчиками проекта ДЦП могут выступать главные распорядители средств бюджета </w:t>
      </w:r>
      <w:r>
        <w:rPr>
          <w:rFonts w:ascii="Times New Roman" w:hAnsi="Times New Roman"/>
          <w:sz w:val="28"/>
          <w:szCs w:val="28"/>
        </w:rPr>
        <w:t>поселения</w:t>
      </w:r>
      <w:r w:rsidRPr="008B7B37">
        <w:rPr>
          <w:rFonts w:ascii="Times New Roman" w:hAnsi="Times New Roman"/>
          <w:sz w:val="28"/>
          <w:szCs w:val="28"/>
        </w:rPr>
        <w:t xml:space="preserve"> и подведомственные им организации и учреждения.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1.2. Отбор проблемы для разработки проекта ДЦП осуществляется по следующим критериям:</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 значимость проблемы и ее соответствие приоритетам и целям социально-экономического развития </w:t>
      </w:r>
      <w:r>
        <w:rPr>
          <w:rFonts w:ascii="Times New Roman" w:hAnsi="Times New Roman"/>
          <w:sz w:val="28"/>
          <w:szCs w:val="28"/>
        </w:rPr>
        <w:t>поселения</w:t>
      </w:r>
      <w:r w:rsidRPr="008B7B37">
        <w:rPr>
          <w:rFonts w:ascii="Times New Roman" w:hAnsi="Times New Roman"/>
          <w:sz w:val="28"/>
          <w:szCs w:val="28"/>
        </w:rPr>
        <w:t>;</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 характеристика сложившейся проблемной ситуации (основные оценочные показатели и сведения, обосновывающие необходимость решения указанной проблемы; динамика показателей по данной проблеме за предыдущие годы; сравнение с нормативными показателями, аналогичными </w:t>
      </w:r>
      <w:r w:rsidRPr="008B7B37">
        <w:rPr>
          <w:rFonts w:ascii="Times New Roman" w:hAnsi="Times New Roman"/>
          <w:sz w:val="28"/>
          <w:szCs w:val="28"/>
        </w:rPr>
        <w:lastRenderedPageBreak/>
        <w:t>показателями в других муниципальных образованиях Российской Федерации или среднероссийским уровнем; итоги исполнения предшествующих аналогичных программ) и анализ причин возникновения проблемы;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необходимость муниципальной поддержки для решения проблемы;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наличие федеральных и областных долгосрочных целевых программ, в рамках которых могут быть привлечены средства федерального и областного бюджетов;</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принципиальная новизна и высокая эффективность технических, организационных и иных мероприятий, необходимых для широкомасштабного распространения прогрессивных научно-технических достижений и повышения на этой основе эффективности деятельности.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outlineLvl w:val="1"/>
        <w:rPr>
          <w:rFonts w:ascii="Times New Roman" w:hAnsi="Times New Roman"/>
          <w:sz w:val="28"/>
          <w:szCs w:val="28"/>
        </w:rPr>
      </w:pPr>
      <w:r w:rsidRPr="008B7B37">
        <w:rPr>
          <w:rFonts w:ascii="Times New Roman" w:hAnsi="Times New Roman"/>
          <w:sz w:val="28"/>
          <w:szCs w:val="28"/>
        </w:rPr>
        <w:t>2. Разработка проекта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2.1. Разработка проекта ДЦП осуществляется разработчиком до 1 августа года, предшествующего началу финансирования ДЦП. Разработчик отвечает за своевременную, качественную подготовку и реализацию ДЦП, осуществляет координацию действий исполнителей ДЦП после ее утверждения, обеспечивает эффективное использование средств, выделяемых на ее реализацию.</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2.2. Разработчик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разрабатывает проект Программы;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согласовывает с основными заинтересованными участниками мероприятий ДЦП возможные сроки их выполнения, объемы финансирования.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2.3. ДЦП разрабатывается в виде единого документа и состоит из следующих разделов:</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1) Титульный лист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2) </w:t>
      </w:r>
      <w:hyperlink w:anchor="Par134" w:history="1">
        <w:r w:rsidRPr="008B7B37">
          <w:rPr>
            <w:rFonts w:ascii="Times New Roman" w:hAnsi="Times New Roman"/>
            <w:sz w:val="28"/>
            <w:szCs w:val="28"/>
          </w:rPr>
          <w:t>Паспорт</w:t>
        </w:r>
      </w:hyperlink>
      <w:r w:rsidRPr="008B7B37">
        <w:rPr>
          <w:rFonts w:ascii="Times New Roman" w:hAnsi="Times New Roman"/>
          <w:sz w:val="28"/>
          <w:szCs w:val="28"/>
        </w:rPr>
        <w:t xml:space="preserve"> ДЦП (приложение </w:t>
      </w:r>
      <w:r>
        <w:rPr>
          <w:rFonts w:ascii="Times New Roman" w:hAnsi="Times New Roman"/>
          <w:sz w:val="28"/>
          <w:szCs w:val="28"/>
        </w:rPr>
        <w:t>№</w:t>
      </w:r>
      <w:r w:rsidRPr="008B7B37">
        <w:rPr>
          <w:rFonts w:ascii="Times New Roman" w:hAnsi="Times New Roman"/>
          <w:sz w:val="28"/>
          <w:szCs w:val="28"/>
        </w:rPr>
        <w:t xml:space="preserve"> 1).</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3) Содержание проблемы.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Раздел должен содержать развернутую постановку проблемы, включая анализ причин ее возникновения, обоснование необходимости решения проблемы программно-целевым методом.</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4) Основные цели и задачи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Данный раздел должен содержать развернутые формулировки целей и задач ДЦП на основе анализа существующей проблемной ситуации. Возможно отражение конечных результатов ДЦП в количественных показателях.</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5) Сроки и этапы реализации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В разделе отражаются и обосновываются сроки реализации ДЦП с описанием основных этапов реализации и указанием показателей для </w:t>
      </w:r>
      <w:r w:rsidRPr="008B7B37">
        <w:rPr>
          <w:rFonts w:ascii="Times New Roman" w:hAnsi="Times New Roman"/>
          <w:sz w:val="28"/>
          <w:szCs w:val="28"/>
        </w:rPr>
        <w:lastRenderedPageBreak/>
        <w:t>каждого этапа. Также возможно указание условий досрочного прекращения реализации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6) Перечень инвестиционных проектов и (или) программных мероприятий с указанием их ресурсного обеспечения.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Данный раздел должен содержать перечень инвестиционных проектов и (или) программных мероприятий, которые предлагается реализовать для решения задач ДЦП и достижения поставленных целей, а также информацию о необходимых для реализации каждого проекта, мероприятия ресурсах с указанием всех источников финансирования.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7) Механизм реализации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Раздел должен отражать управление реализацией ДЦП, порядок и условия взаимодействия исполнителей ее основных программных мероприятий.</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8) Оценка эффективности социальных, экономических и экологических последствий от реализации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Раздел должен содержать описание социальных, экономических и экологических последствий, которые могут возникнуть при реализации ДЦП, общую оценку вклада ДЦП в экономическое развитие </w:t>
      </w:r>
      <w:r>
        <w:rPr>
          <w:rFonts w:ascii="Times New Roman" w:hAnsi="Times New Roman"/>
          <w:sz w:val="28"/>
          <w:szCs w:val="28"/>
        </w:rPr>
        <w:t>поселения</w:t>
      </w:r>
      <w:r w:rsidRPr="008B7B37">
        <w:rPr>
          <w:rFonts w:ascii="Times New Roman" w:hAnsi="Times New Roman"/>
          <w:sz w:val="28"/>
          <w:szCs w:val="28"/>
        </w:rPr>
        <w:t>, а также оценку эффективности расходования бюджетных средств. Оценка эффективности осуществляется по годам или этапам в течение всего срока реализации ДЦП, при необходимости после ее реализации.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9) Нормативно-правовая база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10) Иные разделы по усмотрению разработчика.</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outlineLvl w:val="1"/>
        <w:rPr>
          <w:rFonts w:ascii="Times New Roman" w:hAnsi="Times New Roman"/>
          <w:sz w:val="28"/>
          <w:szCs w:val="28"/>
        </w:rPr>
      </w:pPr>
      <w:r w:rsidRPr="008B7B37">
        <w:rPr>
          <w:rFonts w:ascii="Times New Roman" w:hAnsi="Times New Roman"/>
          <w:sz w:val="28"/>
          <w:szCs w:val="28"/>
        </w:rPr>
        <w:t>3. Отбор проектов</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3.1. Отбор проектов ДЦП для утверждения Главой администрации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осуществляется </w:t>
      </w:r>
      <w:r>
        <w:rPr>
          <w:rFonts w:ascii="Times New Roman" w:hAnsi="Times New Roman"/>
          <w:sz w:val="28"/>
          <w:szCs w:val="28"/>
        </w:rPr>
        <w:t xml:space="preserve">бюджетной </w:t>
      </w:r>
      <w:r w:rsidRPr="008B7B37">
        <w:rPr>
          <w:rFonts w:ascii="Times New Roman" w:hAnsi="Times New Roman"/>
          <w:sz w:val="28"/>
          <w:szCs w:val="28"/>
        </w:rPr>
        <w:t>комиссией в пределах объемов бюджетных ассигнований, предлагаемых к реализации с очередного финансового года или планового периода.</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3.2. На этапе рассмотрения и обсуждения представители разработчиков ДЦП выступают с краткими докладами по соответствующим проектам Программ.</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Бюджетная комиссия</w:t>
      </w:r>
      <w:r w:rsidRPr="008B7B37">
        <w:rPr>
          <w:rFonts w:ascii="Times New Roman" w:hAnsi="Times New Roman"/>
          <w:sz w:val="28"/>
          <w:szCs w:val="28"/>
        </w:rPr>
        <w:t xml:space="preserve"> по результатам обсуждения может принять решение о доработке отдельных проектов, исключении отдельных мероприятий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3.3. Оценка проектов ДЦП осуществляется каждым членом </w:t>
      </w:r>
      <w:r>
        <w:rPr>
          <w:rFonts w:ascii="Times New Roman" w:hAnsi="Times New Roman"/>
          <w:sz w:val="28"/>
          <w:szCs w:val="28"/>
        </w:rPr>
        <w:t xml:space="preserve">бюджетной </w:t>
      </w:r>
      <w:r w:rsidRPr="008B7B37">
        <w:rPr>
          <w:rFonts w:ascii="Times New Roman" w:hAnsi="Times New Roman"/>
          <w:sz w:val="28"/>
          <w:szCs w:val="28"/>
        </w:rPr>
        <w:t xml:space="preserve">комиссии в баллах в соответствии с </w:t>
      </w:r>
      <w:hyperlink w:anchor="Par165" w:history="1">
        <w:r w:rsidRPr="008B7B37">
          <w:rPr>
            <w:rFonts w:ascii="Times New Roman" w:hAnsi="Times New Roman"/>
            <w:sz w:val="28"/>
            <w:szCs w:val="28"/>
          </w:rPr>
          <w:t>методикой</w:t>
        </w:r>
      </w:hyperlink>
      <w:r w:rsidRPr="008B7B37">
        <w:rPr>
          <w:rFonts w:ascii="Times New Roman" w:hAnsi="Times New Roman"/>
          <w:sz w:val="28"/>
          <w:szCs w:val="28"/>
        </w:rPr>
        <w:t xml:space="preserve">, установленной приложением </w:t>
      </w:r>
      <w:r>
        <w:rPr>
          <w:rFonts w:ascii="Times New Roman" w:hAnsi="Times New Roman"/>
          <w:sz w:val="28"/>
          <w:szCs w:val="28"/>
        </w:rPr>
        <w:t>№</w:t>
      </w:r>
      <w:r w:rsidRPr="008B7B37">
        <w:rPr>
          <w:rFonts w:ascii="Times New Roman" w:hAnsi="Times New Roman"/>
          <w:sz w:val="28"/>
          <w:szCs w:val="28"/>
        </w:rPr>
        <w:t xml:space="preserve"> 2.</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Сводная оценка проекта ДЦП определяется как среднее арифметическое оценок, выставленных членами </w:t>
      </w:r>
      <w:r>
        <w:rPr>
          <w:rFonts w:ascii="Times New Roman" w:hAnsi="Times New Roman"/>
          <w:sz w:val="28"/>
          <w:szCs w:val="28"/>
        </w:rPr>
        <w:t xml:space="preserve">бюджетной </w:t>
      </w:r>
      <w:r w:rsidRPr="008B7B37">
        <w:rPr>
          <w:rFonts w:ascii="Times New Roman" w:hAnsi="Times New Roman"/>
          <w:sz w:val="28"/>
          <w:szCs w:val="28"/>
        </w:rPr>
        <w:t>комиссии.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Проекты ДЦП ранжируются в зависимости от сводной оценки. Первый номер присваивается проекту ДЦП, получившему наивысший балл.</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3.4. Определение перечня проектов ДЦП для утверждения Главой администрации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осуществляется в следующем порядке: включение проектов ДЦП в перечень проектов ДЦП, </w:t>
      </w:r>
      <w:r w:rsidRPr="008B7B37">
        <w:rPr>
          <w:rFonts w:ascii="Times New Roman" w:hAnsi="Times New Roman"/>
          <w:sz w:val="28"/>
          <w:szCs w:val="28"/>
        </w:rPr>
        <w:lastRenderedPageBreak/>
        <w:t xml:space="preserve">передаваемых для утверждения Главой администрации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(далее - перечень), осуществляется последовательно, в порядке номеров, присвоенных им по результатам оценки. Первым в перечень включается проект ДЦП, которому по результатам оценки был присвоен первый номер.</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Включение проектов ДЦП в перечень осуществляется при условии достаточности для этого бюджета принимаемых ДЦП, с учетом уже включенных в перечень проектов ДЦП, для каждого из годов планового периода.</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При распределении бюджета принимаемых ДЦП между отдельными проектами ДЦП учитываются как бюджетные ассигнования на осуществление отдельных мероприятий ДЦП, так и текущие расходы будущих периодов (эксплуатационные расходы), возникающие в связи с реализацией мероприятий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Если нераспределенный остаток бюджета принимаемых ДЦП недостаточен для включения в перечень очередного проекта ДЦП, осуществляется проверка возможности включения в перечень проекта ДЦП, которому по результатам оценки был присвоен очередной порядковый номер.</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Оценка достаточности нераспределенного остатка бюджета принимаемых ДЦП для включения в перечень осуществляется с учетом возможного перемещения планового объема бюджетных ассигнований на финансирование мероприятий соответствующей ДЦП между двумя последовательными годами реализации ДЦП, в пределах не более 10% годового финансирования. Учет возможных перемещений планового объема бюджетных ассигнований осуществляется только в отношении тех проектов ДЦП, непосредственное включение которых в перечень было невозможным в связи с превышением остатка бюджета принимаемых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Проекты ДЦП, включенные в перечень с перемещением планового объема бюджетных ассигнований, подлежат доработке с учетом произведенных перемещений в сроки, определенные </w:t>
      </w:r>
      <w:r>
        <w:rPr>
          <w:rFonts w:ascii="Times New Roman" w:hAnsi="Times New Roman"/>
          <w:sz w:val="28"/>
          <w:szCs w:val="28"/>
        </w:rPr>
        <w:t xml:space="preserve">бюджетной </w:t>
      </w:r>
      <w:r w:rsidRPr="008B7B37">
        <w:rPr>
          <w:rFonts w:ascii="Times New Roman" w:hAnsi="Times New Roman"/>
          <w:sz w:val="28"/>
          <w:szCs w:val="28"/>
        </w:rPr>
        <w:t>комиссией.</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3.5. Отобранный перечень утверждается </w:t>
      </w:r>
      <w:r>
        <w:rPr>
          <w:rFonts w:ascii="Times New Roman" w:hAnsi="Times New Roman"/>
          <w:sz w:val="28"/>
          <w:szCs w:val="28"/>
        </w:rPr>
        <w:t xml:space="preserve">бюджетной </w:t>
      </w:r>
      <w:r w:rsidRPr="008B7B37">
        <w:rPr>
          <w:rFonts w:ascii="Times New Roman" w:hAnsi="Times New Roman"/>
          <w:sz w:val="28"/>
          <w:szCs w:val="28"/>
        </w:rPr>
        <w:t xml:space="preserve">комиссией и передается на утверждение Главой администрации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в установленном порядке.</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outlineLvl w:val="1"/>
        <w:rPr>
          <w:rFonts w:ascii="Times New Roman" w:hAnsi="Times New Roman"/>
          <w:sz w:val="28"/>
          <w:szCs w:val="28"/>
        </w:rPr>
      </w:pPr>
      <w:r w:rsidRPr="008B7B37">
        <w:rPr>
          <w:rFonts w:ascii="Times New Roman" w:hAnsi="Times New Roman"/>
          <w:sz w:val="28"/>
          <w:szCs w:val="28"/>
        </w:rPr>
        <w:t>4. Утверждение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4.1. ДЦП утверждается постановлением Главы администрации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не позднее 15 октября года, предшествующего очередному финансовому году.</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4.2. Объем бюджетных ассигнований на реализацию ДЦП с учетом решения </w:t>
      </w:r>
      <w:r>
        <w:rPr>
          <w:rFonts w:ascii="Times New Roman" w:hAnsi="Times New Roman"/>
          <w:sz w:val="28"/>
          <w:szCs w:val="28"/>
        </w:rPr>
        <w:t xml:space="preserve">бюджетной </w:t>
      </w:r>
      <w:r w:rsidRPr="008B7B37">
        <w:rPr>
          <w:rFonts w:ascii="Times New Roman" w:hAnsi="Times New Roman"/>
          <w:sz w:val="28"/>
          <w:szCs w:val="28"/>
        </w:rPr>
        <w:t xml:space="preserve">комиссии на очередной год и среднесрочную перспективу утверждается решением Совета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о бюджете в составе ведомственной структуры расходов бюджета.</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4.3. По каждой ДЦП ежегодно проводится оценка эффективности хода ее реализации, по результатам которой может быть принято решение о </w:t>
      </w:r>
      <w:r w:rsidRPr="008B7B37">
        <w:rPr>
          <w:rFonts w:ascii="Times New Roman" w:hAnsi="Times New Roman"/>
          <w:sz w:val="28"/>
          <w:szCs w:val="28"/>
        </w:rPr>
        <w:lastRenderedPageBreak/>
        <w:t>сокращении начиная с очередного финансового года бюджетных ассигнований на реализацию ДЦП или о досрочном прекращении ее реализации.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4.4. Решение о сокращении начиная с очередного финансового года бюджетных ассигнований на реализацию ДЦП или о досрочном прекращении ее реализации принимается на заседании Совета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не позднее 15 декабря года, предшествующего очередному финансовому году.</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outlineLvl w:val="1"/>
        <w:rPr>
          <w:rFonts w:ascii="Times New Roman" w:hAnsi="Times New Roman"/>
          <w:sz w:val="28"/>
          <w:szCs w:val="28"/>
        </w:rPr>
      </w:pPr>
      <w:r w:rsidRPr="008B7B37">
        <w:rPr>
          <w:rFonts w:ascii="Times New Roman" w:hAnsi="Times New Roman"/>
          <w:sz w:val="28"/>
          <w:szCs w:val="28"/>
        </w:rPr>
        <w:t>5. Реализация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5.1. Реализация утвержденной ДЦП может осуществляться за счет средств бюджетов всех уровней, а также средств внебюджетных источников, к которым относятся: взносы участников реализации ДЦП, включая предприятия и организации муниципального и немуниципального сектора экономики; целевые отчисления от прибыли предприятий, заинтересованных в осуществлении ДЦП; кредиты банков, средства фондов, заинтересованных в реализации ДЦП (или ее отдельных мероприятий), и другие поступления.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5.2. Разработчик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совместно с исполнителями ДЦП распределяет ежегодно выделяемые средства на реализацию ДЦП по программным мероприятиям;</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в ходе реализации ДЦП уточняет объемы средств, необходимых для ее финансирования в очередном финансовом году.</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5.3. Финансирование ДЦП осуществляется в пределах бюджетных ассигнований, утвержденных решением Совета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о бюджете </w:t>
      </w:r>
      <w:r>
        <w:rPr>
          <w:rFonts w:ascii="Times New Roman" w:hAnsi="Times New Roman"/>
          <w:sz w:val="28"/>
          <w:szCs w:val="28"/>
        </w:rPr>
        <w:t>поселения</w:t>
      </w:r>
      <w:r w:rsidRPr="008B7B37">
        <w:rPr>
          <w:rFonts w:ascii="Times New Roman" w:hAnsi="Times New Roman"/>
          <w:sz w:val="28"/>
          <w:szCs w:val="28"/>
        </w:rPr>
        <w:t xml:space="preserve"> на очередной финансовый год.</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outlineLvl w:val="1"/>
        <w:rPr>
          <w:rFonts w:ascii="Times New Roman" w:hAnsi="Times New Roman"/>
          <w:sz w:val="28"/>
          <w:szCs w:val="28"/>
        </w:rPr>
      </w:pPr>
      <w:r w:rsidRPr="008B7B37">
        <w:rPr>
          <w:rFonts w:ascii="Times New Roman" w:hAnsi="Times New Roman"/>
          <w:sz w:val="28"/>
          <w:szCs w:val="28"/>
        </w:rPr>
        <w:t>6. Контроль за реализацией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6.1. Разработчик ДЦП осуществляет координацию деятельности исполнителей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6.2. Финансовый контроль за использованием бюджетных средств в рамках ДЦП осуществляется в соответствии с Порядком исполнения местного бюджета.</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6.3. </w:t>
      </w:r>
      <w:r>
        <w:rPr>
          <w:rFonts w:ascii="Times New Roman" w:hAnsi="Times New Roman"/>
          <w:sz w:val="28"/>
          <w:szCs w:val="28"/>
        </w:rPr>
        <w:t>А</w:t>
      </w:r>
      <w:r w:rsidRPr="008B7B37">
        <w:rPr>
          <w:rFonts w:ascii="Times New Roman" w:hAnsi="Times New Roman"/>
          <w:sz w:val="28"/>
          <w:szCs w:val="28"/>
        </w:rPr>
        <w:t>дминистраци</w:t>
      </w:r>
      <w:r>
        <w:rPr>
          <w:rFonts w:ascii="Times New Roman" w:hAnsi="Times New Roman"/>
          <w:sz w:val="28"/>
          <w:szCs w:val="28"/>
        </w:rPr>
        <w:t>я</w:t>
      </w:r>
      <w:r w:rsidRPr="008B7B37">
        <w:rPr>
          <w:rFonts w:ascii="Times New Roman" w:hAnsi="Times New Roman"/>
          <w:sz w:val="28"/>
          <w:szCs w:val="28"/>
        </w:rPr>
        <w:t xml:space="preserve">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осуществляет координацию работ по оценке ДЦП, а также контроль за ходом ее реализации.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6.4. С целью осуществления контроля за ходом реализации ДЦП исполнители ежеквартально, не позднее 15 числа месяца, следующего за окончанием квартала, предоставляют в </w:t>
      </w:r>
      <w:r>
        <w:rPr>
          <w:rFonts w:ascii="Times New Roman" w:hAnsi="Times New Roman"/>
          <w:sz w:val="28"/>
          <w:szCs w:val="28"/>
        </w:rPr>
        <w:t>администрацию Рябовского сельского поселения</w:t>
      </w:r>
      <w:r w:rsidRPr="008B7B37">
        <w:rPr>
          <w:rFonts w:ascii="Times New Roman" w:hAnsi="Times New Roman"/>
          <w:sz w:val="28"/>
          <w:szCs w:val="28"/>
        </w:rPr>
        <w:t xml:space="preserve"> отчеты о ходе реализации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6.5. Оценка эффективности реализации ДЦП осуществляется в соответствии с </w:t>
      </w:r>
      <w:hyperlink w:anchor="Par249" w:history="1">
        <w:r w:rsidRPr="00D83C3E">
          <w:rPr>
            <w:rFonts w:ascii="Times New Roman" w:hAnsi="Times New Roman"/>
            <w:sz w:val="28"/>
            <w:szCs w:val="28"/>
          </w:rPr>
          <w:t>порядком</w:t>
        </w:r>
      </w:hyperlink>
      <w:r w:rsidRPr="008B7B37">
        <w:rPr>
          <w:rFonts w:ascii="Times New Roman" w:hAnsi="Times New Roman"/>
          <w:sz w:val="28"/>
          <w:szCs w:val="28"/>
        </w:rPr>
        <w:t xml:space="preserve"> проведения и критериями оценки эффективности реализации ДЦП (приложение </w:t>
      </w:r>
      <w:r>
        <w:rPr>
          <w:rFonts w:ascii="Times New Roman" w:hAnsi="Times New Roman"/>
          <w:sz w:val="28"/>
          <w:szCs w:val="28"/>
        </w:rPr>
        <w:t>№</w:t>
      </w:r>
      <w:r w:rsidRPr="008B7B37">
        <w:rPr>
          <w:rFonts w:ascii="Times New Roman" w:hAnsi="Times New Roman"/>
          <w:sz w:val="28"/>
          <w:szCs w:val="28"/>
        </w:rPr>
        <w:t xml:space="preserve"> 2 к настоящему постановлению).</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p>
    <w:p w:rsidR="00F87320" w:rsidRDefault="00F87320" w:rsidP="00F87320">
      <w:pPr>
        <w:widowControl w:val="0"/>
        <w:autoSpaceDE w:val="0"/>
        <w:autoSpaceDN w:val="0"/>
        <w:adjustRightInd w:val="0"/>
        <w:spacing w:after="0" w:line="240" w:lineRule="auto"/>
        <w:jc w:val="right"/>
        <w:rPr>
          <w:rFonts w:ascii="Times New Roman" w:hAnsi="Times New Roman"/>
          <w:sz w:val="28"/>
          <w:szCs w:val="28"/>
        </w:rPr>
      </w:pPr>
    </w:p>
    <w:p w:rsidR="00F87320" w:rsidRDefault="00F87320" w:rsidP="00F87320">
      <w:pPr>
        <w:widowControl w:val="0"/>
        <w:autoSpaceDE w:val="0"/>
        <w:autoSpaceDN w:val="0"/>
        <w:adjustRightInd w:val="0"/>
        <w:spacing w:after="0" w:line="240" w:lineRule="auto"/>
        <w:jc w:val="right"/>
        <w:rPr>
          <w:rFonts w:ascii="Times New Roman" w:hAnsi="Times New Roman"/>
          <w:sz w:val="28"/>
          <w:szCs w:val="28"/>
        </w:rPr>
      </w:pPr>
    </w:p>
    <w:p w:rsidR="00F87320" w:rsidRDefault="00F87320" w:rsidP="00F87320">
      <w:pPr>
        <w:widowControl w:val="0"/>
        <w:autoSpaceDE w:val="0"/>
        <w:autoSpaceDN w:val="0"/>
        <w:adjustRightInd w:val="0"/>
        <w:spacing w:after="0" w:line="240" w:lineRule="auto"/>
        <w:jc w:val="right"/>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right"/>
        <w:outlineLvl w:val="1"/>
        <w:rPr>
          <w:rFonts w:ascii="Times New Roman" w:hAnsi="Times New Roman"/>
          <w:sz w:val="28"/>
          <w:szCs w:val="28"/>
        </w:rPr>
      </w:pPr>
      <w:r w:rsidRPr="008B7B37">
        <w:rPr>
          <w:rFonts w:ascii="Times New Roman" w:hAnsi="Times New Roman"/>
          <w:sz w:val="28"/>
          <w:szCs w:val="28"/>
        </w:rPr>
        <w:t xml:space="preserve">Приложение </w:t>
      </w:r>
      <w:r>
        <w:rPr>
          <w:rFonts w:ascii="Times New Roman" w:hAnsi="Times New Roman"/>
          <w:sz w:val="28"/>
          <w:szCs w:val="28"/>
        </w:rPr>
        <w:t>№</w:t>
      </w:r>
      <w:r w:rsidRPr="008B7B37">
        <w:rPr>
          <w:rFonts w:ascii="Times New Roman" w:hAnsi="Times New Roman"/>
          <w:sz w:val="28"/>
          <w:szCs w:val="28"/>
        </w:rPr>
        <w:t xml:space="preserve"> 1</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sidRPr="008B7B37">
        <w:rPr>
          <w:rFonts w:ascii="Times New Roman" w:hAnsi="Times New Roman"/>
          <w:sz w:val="28"/>
          <w:szCs w:val="28"/>
        </w:rPr>
        <w:t>к Порядку</w:t>
      </w:r>
    </w:p>
    <w:p w:rsidR="00F87320" w:rsidRPr="008B7B37" w:rsidRDefault="00F87320" w:rsidP="00F87320">
      <w:pPr>
        <w:widowControl w:val="0"/>
        <w:autoSpaceDE w:val="0"/>
        <w:autoSpaceDN w:val="0"/>
        <w:adjustRightInd w:val="0"/>
        <w:spacing w:after="0" w:line="240" w:lineRule="auto"/>
        <w:jc w:val="center"/>
        <w:rPr>
          <w:rFonts w:ascii="Times New Roman" w:hAnsi="Times New Roman"/>
          <w:sz w:val="28"/>
          <w:szCs w:val="28"/>
        </w:rPr>
      </w:pPr>
    </w:p>
    <w:p w:rsidR="00F87320" w:rsidRPr="008B7B37" w:rsidRDefault="00F87320" w:rsidP="00F87320">
      <w:pPr>
        <w:pStyle w:val="ConsPlusNonformat"/>
        <w:rPr>
          <w:rFonts w:ascii="Times New Roman" w:hAnsi="Times New Roman" w:cs="Times New Roman"/>
          <w:sz w:val="28"/>
          <w:szCs w:val="28"/>
        </w:rPr>
      </w:pPr>
      <w:bookmarkStart w:id="1" w:name="Par134"/>
      <w:bookmarkEnd w:id="1"/>
      <w:r w:rsidRPr="008B7B37">
        <w:rPr>
          <w:rFonts w:ascii="Times New Roman" w:hAnsi="Times New Roman" w:cs="Times New Roman"/>
          <w:sz w:val="28"/>
          <w:szCs w:val="28"/>
        </w:rPr>
        <w:t xml:space="preserve">                                Паспорт ДЦП</w:t>
      </w:r>
    </w:p>
    <w:p w:rsidR="00F87320" w:rsidRPr="008B7B37" w:rsidRDefault="00F87320" w:rsidP="00F87320">
      <w:pPr>
        <w:pStyle w:val="ConsPlusNonformat"/>
        <w:rPr>
          <w:rFonts w:ascii="Times New Roman" w:hAnsi="Times New Roman" w:cs="Times New Roman"/>
          <w:sz w:val="28"/>
          <w:szCs w:val="28"/>
        </w:rPr>
      </w:pP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1. Наименование ДЦП ___________________________________________________</w:t>
      </w:r>
    </w:p>
    <w:p w:rsidR="00F87320" w:rsidRPr="008B7B37" w:rsidRDefault="00F87320" w:rsidP="00F87320">
      <w:pPr>
        <w:pStyle w:val="ConsPlusNonformat"/>
        <w:rPr>
          <w:rFonts w:ascii="Times New Roman" w:hAnsi="Times New Roman" w:cs="Times New Roman"/>
          <w:sz w:val="28"/>
          <w:szCs w:val="28"/>
        </w:rPr>
      </w:pP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2. Разработчик ДЦП ____________________________________________________</w:t>
      </w:r>
    </w:p>
    <w:p w:rsidR="00F87320" w:rsidRPr="008B7B37" w:rsidRDefault="00F87320" w:rsidP="00F87320">
      <w:pPr>
        <w:pStyle w:val="ConsPlusNonformat"/>
        <w:rPr>
          <w:rFonts w:ascii="Times New Roman" w:hAnsi="Times New Roman" w:cs="Times New Roman"/>
          <w:sz w:val="28"/>
          <w:szCs w:val="28"/>
        </w:rPr>
      </w:pP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3. Цели и задачи ДЦП __________________________________________________</w:t>
      </w:r>
    </w:p>
    <w:p w:rsidR="00F87320" w:rsidRPr="008B7B37" w:rsidRDefault="00F87320" w:rsidP="00F87320">
      <w:pPr>
        <w:pStyle w:val="ConsPlusNonformat"/>
        <w:rPr>
          <w:rFonts w:ascii="Times New Roman" w:hAnsi="Times New Roman" w:cs="Times New Roman"/>
          <w:sz w:val="28"/>
          <w:szCs w:val="28"/>
        </w:rPr>
      </w:pP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4. Показатели, оценивающие результаты</w:t>
      </w: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реализации ДЦП _____________________________________________________</w:t>
      </w:r>
    </w:p>
    <w:p w:rsidR="00F87320" w:rsidRPr="008B7B37" w:rsidRDefault="00F87320" w:rsidP="00F87320">
      <w:pPr>
        <w:pStyle w:val="ConsPlusNonformat"/>
        <w:rPr>
          <w:rFonts w:ascii="Times New Roman" w:hAnsi="Times New Roman" w:cs="Times New Roman"/>
          <w:sz w:val="28"/>
          <w:szCs w:val="28"/>
        </w:rPr>
      </w:pP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5. Сроки и этапы реализации ДЦП _______________________________________</w:t>
      </w:r>
    </w:p>
    <w:p w:rsidR="00F87320" w:rsidRPr="008B7B37" w:rsidRDefault="00F87320" w:rsidP="00F87320">
      <w:pPr>
        <w:pStyle w:val="ConsPlusNonformat"/>
        <w:rPr>
          <w:rFonts w:ascii="Times New Roman" w:hAnsi="Times New Roman" w:cs="Times New Roman"/>
          <w:sz w:val="28"/>
          <w:szCs w:val="28"/>
        </w:rPr>
      </w:pP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6. Перечень основных программных мероприятий __________________________</w:t>
      </w:r>
    </w:p>
    <w:p w:rsidR="00F87320" w:rsidRPr="008B7B37" w:rsidRDefault="00F87320" w:rsidP="00F87320">
      <w:pPr>
        <w:pStyle w:val="ConsPlusNonformat"/>
        <w:rPr>
          <w:rFonts w:ascii="Times New Roman" w:hAnsi="Times New Roman" w:cs="Times New Roman"/>
          <w:sz w:val="28"/>
          <w:szCs w:val="28"/>
        </w:rPr>
      </w:pP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7. Объемы финансирования ДЦП __________________________________________</w:t>
      </w: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(в целом и с распределением по годам,</w:t>
      </w: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источникам финансирования)</w:t>
      </w:r>
    </w:p>
    <w:p w:rsidR="00F87320" w:rsidRPr="008B7B37" w:rsidRDefault="00F87320" w:rsidP="00F87320">
      <w:pPr>
        <w:pStyle w:val="ConsPlusNonformat"/>
        <w:rPr>
          <w:rFonts w:ascii="Times New Roman" w:hAnsi="Times New Roman" w:cs="Times New Roman"/>
          <w:sz w:val="28"/>
          <w:szCs w:val="28"/>
        </w:rPr>
      </w:pP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8. Ожидаемые результаты ДЦП ___________________________________________</w:t>
      </w:r>
    </w:p>
    <w:p w:rsidR="00F87320" w:rsidRPr="008B7B37" w:rsidRDefault="00F87320" w:rsidP="00F87320">
      <w:pPr>
        <w:pStyle w:val="ConsPlusNonformat"/>
        <w:rPr>
          <w:rFonts w:ascii="Times New Roman" w:hAnsi="Times New Roman" w:cs="Times New Roman"/>
          <w:sz w:val="28"/>
          <w:szCs w:val="28"/>
        </w:rPr>
      </w:pP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9. Система организации контроля</w:t>
      </w:r>
    </w:p>
    <w:p w:rsidR="00F87320" w:rsidRPr="008B7B37" w:rsidRDefault="00F87320" w:rsidP="00F87320">
      <w:pPr>
        <w:pStyle w:val="ConsPlusNonformat"/>
        <w:rPr>
          <w:rFonts w:ascii="Times New Roman" w:hAnsi="Times New Roman" w:cs="Times New Roman"/>
          <w:sz w:val="28"/>
          <w:szCs w:val="28"/>
        </w:rPr>
      </w:pPr>
      <w:r w:rsidRPr="008B7B37">
        <w:rPr>
          <w:rFonts w:ascii="Times New Roman" w:hAnsi="Times New Roman" w:cs="Times New Roman"/>
          <w:sz w:val="28"/>
          <w:szCs w:val="28"/>
        </w:rPr>
        <w:t xml:space="preserve">       за исполнением ДЦП _________________________________________________</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right"/>
        <w:outlineLvl w:val="1"/>
        <w:rPr>
          <w:rFonts w:ascii="Times New Roman" w:hAnsi="Times New Roman"/>
          <w:sz w:val="28"/>
          <w:szCs w:val="28"/>
        </w:rPr>
      </w:pPr>
      <w:r w:rsidRPr="008B7B37">
        <w:rPr>
          <w:rFonts w:ascii="Times New Roman" w:hAnsi="Times New Roman"/>
          <w:sz w:val="28"/>
          <w:szCs w:val="28"/>
        </w:rPr>
        <w:t xml:space="preserve">Приложение </w:t>
      </w:r>
      <w:r>
        <w:rPr>
          <w:rFonts w:ascii="Times New Roman" w:hAnsi="Times New Roman"/>
          <w:sz w:val="28"/>
          <w:szCs w:val="28"/>
        </w:rPr>
        <w:t>№</w:t>
      </w:r>
      <w:r w:rsidRPr="008B7B37">
        <w:rPr>
          <w:rFonts w:ascii="Times New Roman" w:hAnsi="Times New Roman"/>
          <w:sz w:val="28"/>
          <w:szCs w:val="28"/>
        </w:rPr>
        <w:t xml:space="preserve"> 2</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sidRPr="008B7B37">
        <w:rPr>
          <w:rFonts w:ascii="Times New Roman" w:hAnsi="Times New Roman"/>
          <w:sz w:val="28"/>
          <w:szCs w:val="28"/>
        </w:rPr>
        <w:t>к Порядку</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rPr>
          <w:rFonts w:ascii="Times New Roman" w:hAnsi="Times New Roman"/>
          <w:sz w:val="28"/>
          <w:szCs w:val="28"/>
        </w:rPr>
      </w:pPr>
      <w:bookmarkStart w:id="2" w:name="Par165"/>
      <w:bookmarkEnd w:id="2"/>
      <w:r w:rsidRPr="008B7B37">
        <w:rPr>
          <w:rFonts w:ascii="Times New Roman" w:hAnsi="Times New Roman"/>
          <w:sz w:val="28"/>
          <w:szCs w:val="28"/>
        </w:rPr>
        <w:t>Методика оценки проектов ДЦП</w:t>
      </w:r>
    </w:p>
    <w:p w:rsidR="00F87320" w:rsidRPr="008B7B37" w:rsidRDefault="00F87320" w:rsidP="00F87320">
      <w:pPr>
        <w:widowControl w:val="0"/>
        <w:autoSpaceDE w:val="0"/>
        <w:autoSpaceDN w:val="0"/>
        <w:adjustRightInd w:val="0"/>
        <w:spacing w:after="0" w:line="240" w:lineRule="auto"/>
        <w:jc w:val="center"/>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Балльная оценка проекта ДЦП осуществляется по следующей формуле:</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D83C3E" w:rsidRDefault="00F87320" w:rsidP="00F87320">
      <w:pPr>
        <w:autoSpaceDE w:val="0"/>
        <w:autoSpaceDN w:val="0"/>
        <w:adjustRightInd w:val="0"/>
        <w:spacing w:after="0" w:line="240" w:lineRule="auto"/>
        <w:rPr>
          <w:rFonts w:ascii="Courier New" w:hAnsi="Courier New" w:cs="Courier New"/>
          <w:sz w:val="20"/>
          <w:szCs w:val="20"/>
          <w:lang w:val="en-US"/>
        </w:rPr>
      </w:pPr>
      <w:r w:rsidRPr="00BE45D1">
        <w:rPr>
          <w:rFonts w:ascii="Courier New" w:hAnsi="Courier New" w:cs="Courier New"/>
          <w:sz w:val="20"/>
          <w:szCs w:val="20"/>
        </w:rPr>
        <w:t xml:space="preserve">                         </w:t>
      </w:r>
      <w:r w:rsidRPr="00D83C3E">
        <w:rPr>
          <w:rFonts w:ascii="Courier New" w:hAnsi="Courier New" w:cs="Courier New"/>
          <w:sz w:val="20"/>
          <w:szCs w:val="20"/>
          <w:lang w:val="en-US"/>
        </w:rPr>
        <w:t>p</w:t>
      </w:r>
    </w:p>
    <w:p w:rsidR="00F87320" w:rsidRPr="00D83C3E" w:rsidRDefault="00F87320" w:rsidP="00F87320">
      <w:pPr>
        <w:autoSpaceDE w:val="0"/>
        <w:autoSpaceDN w:val="0"/>
        <w:adjustRightInd w:val="0"/>
        <w:spacing w:after="0" w:line="240" w:lineRule="auto"/>
        <w:rPr>
          <w:rFonts w:ascii="Courier New" w:hAnsi="Courier New" w:cs="Courier New"/>
          <w:sz w:val="20"/>
          <w:szCs w:val="20"/>
          <w:lang w:val="en-US"/>
        </w:rPr>
      </w:pPr>
      <w:r w:rsidRPr="00D83C3E">
        <w:rPr>
          <w:rFonts w:ascii="Courier New" w:hAnsi="Courier New" w:cs="Courier New"/>
          <w:sz w:val="20"/>
          <w:szCs w:val="20"/>
          <w:lang w:val="en-US"/>
        </w:rPr>
        <w:t xml:space="preserve">                          i</w:t>
      </w:r>
    </w:p>
    <w:p w:rsidR="00F87320" w:rsidRPr="00D83C3E" w:rsidRDefault="00F87320" w:rsidP="00F87320">
      <w:pPr>
        <w:autoSpaceDE w:val="0"/>
        <w:autoSpaceDN w:val="0"/>
        <w:adjustRightInd w:val="0"/>
        <w:spacing w:after="0" w:line="240" w:lineRule="auto"/>
        <w:rPr>
          <w:rFonts w:ascii="Courier New" w:hAnsi="Courier New" w:cs="Courier New"/>
          <w:sz w:val="20"/>
          <w:szCs w:val="20"/>
          <w:lang w:val="en-US"/>
        </w:rPr>
      </w:pPr>
      <w:r w:rsidRPr="00D83C3E">
        <w:rPr>
          <w:rFonts w:ascii="Courier New" w:hAnsi="Courier New" w:cs="Courier New"/>
          <w:sz w:val="20"/>
          <w:szCs w:val="20"/>
          <w:lang w:val="en-US"/>
        </w:rPr>
        <w:t xml:space="preserve">    V = v  x s  x b  x -----,</w:t>
      </w:r>
    </w:p>
    <w:p w:rsidR="00F87320" w:rsidRPr="00D83C3E" w:rsidRDefault="00F87320" w:rsidP="00F87320">
      <w:pPr>
        <w:autoSpaceDE w:val="0"/>
        <w:autoSpaceDN w:val="0"/>
        <w:adjustRightInd w:val="0"/>
        <w:spacing w:after="0" w:line="240" w:lineRule="auto"/>
        <w:rPr>
          <w:rFonts w:ascii="Courier New" w:hAnsi="Courier New" w:cs="Courier New"/>
          <w:sz w:val="20"/>
          <w:szCs w:val="20"/>
          <w:lang w:val="en-US"/>
        </w:rPr>
      </w:pPr>
      <w:r w:rsidRPr="00D83C3E">
        <w:rPr>
          <w:rFonts w:ascii="Courier New" w:hAnsi="Courier New" w:cs="Courier New"/>
          <w:sz w:val="20"/>
          <w:szCs w:val="20"/>
          <w:lang w:val="en-US"/>
        </w:rPr>
        <w:t xml:space="preserve">         i    i    i    100%</w:t>
      </w:r>
    </w:p>
    <w:p w:rsidR="00F87320" w:rsidRPr="00D83C3E" w:rsidRDefault="00F87320" w:rsidP="00F87320">
      <w:pPr>
        <w:autoSpaceDE w:val="0"/>
        <w:autoSpaceDN w:val="0"/>
        <w:adjustRightInd w:val="0"/>
        <w:spacing w:after="0" w:line="240" w:lineRule="auto"/>
        <w:outlineLvl w:val="0"/>
        <w:rPr>
          <w:rFonts w:ascii="Courier New" w:hAnsi="Courier New" w:cs="Courier New"/>
          <w:sz w:val="20"/>
          <w:szCs w:val="20"/>
          <w:lang w:val="en-US"/>
        </w:rPr>
      </w:pP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lang w:val="en-US"/>
        </w:rPr>
        <w:t xml:space="preserve">    </w:t>
      </w:r>
      <w:r w:rsidRPr="00D83C3E">
        <w:rPr>
          <w:rFonts w:ascii="Courier New" w:hAnsi="Courier New" w:cs="Courier New"/>
          <w:sz w:val="20"/>
          <w:szCs w:val="20"/>
        </w:rPr>
        <w:t>где:</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p>
    <w:p w:rsidR="00F87320" w:rsidRPr="00D83C3E" w:rsidRDefault="00F87320" w:rsidP="00F87320">
      <w:pPr>
        <w:autoSpaceDE w:val="0"/>
        <w:autoSpaceDN w:val="0"/>
        <w:adjustRightInd w:val="0"/>
        <w:spacing w:after="0" w:line="240" w:lineRule="auto"/>
        <w:jc w:val="both"/>
        <w:rPr>
          <w:rFonts w:ascii="Courier New" w:hAnsi="Courier New" w:cs="Courier New"/>
          <w:sz w:val="20"/>
          <w:szCs w:val="20"/>
        </w:rPr>
      </w:pPr>
      <w:r w:rsidRPr="00D83C3E">
        <w:rPr>
          <w:rFonts w:ascii="Courier New" w:hAnsi="Courier New" w:cs="Courier New"/>
          <w:sz w:val="20"/>
          <w:szCs w:val="20"/>
        </w:rPr>
        <w:t xml:space="preserve">    v  - оценка  проекта ДЦП по критерию "Актуальность (значимость) решения</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 xml:space="preserve">     i</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 xml:space="preserve">социально-экономической  проблемы  муниципального образования </w:t>
      </w:r>
      <w:r>
        <w:rPr>
          <w:rFonts w:ascii="Courier New" w:hAnsi="Courier New" w:cs="Courier New"/>
          <w:sz w:val="20"/>
          <w:szCs w:val="20"/>
        </w:rPr>
        <w:t>Рябовское сельское поселение</w:t>
      </w:r>
      <w:r w:rsidRPr="00D83C3E">
        <w:rPr>
          <w:rFonts w:ascii="Courier New" w:hAnsi="Courier New" w:cs="Courier New"/>
          <w:sz w:val="20"/>
          <w:szCs w:val="20"/>
        </w:rPr>
        <w:t>, заявленной в проекте ДЦП" (баллов);</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 xml:space="preserve">    s   -   оценка   проекта  ДЦП  по  критерию  "Степень,  в  которой  ДЦП</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 xml:space="preserve">     i</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потенциально решает социально-экономическую проблему" (баллов);</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 xml:space="preserve">    b  -  оценка   проекта  ДЦП  по  критерию "Стоимость реализации ДЦП для</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 xml:space="preserve">     i</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бюджета</w:t>
      </w:r>
      <w:r>
        <w:rPr>
          <w:rFonts w:ascii="Courier New" w:hAnsi="Courier New" w:cs="Courier New"/>
          <w:sz w:val="20"/>
          <w:szCs w:val="20"/>
        </w:rPr>
        <w:t xml:space="preserve"> поселения</w:t>
      </w:r>
      <w:r w:rsidRPr="00D83C3E">
        <w:rPr>
          <w:rFonts w:ascii="Courier New" w:hAnsi="Courier New" w:cs="Courier New"/>
          <w:sz w:val="20"/>
          <w:szCs w:val="20"/>
        </w:rPr>
        <w:t>";</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 xml:space="preserve">    p  - оценка проекта ДЦП по критерию "Вероятность реализации ДЦП".</w:t>
      </w:r>
    </w:p>
    <w:p w:rsidR="00F87320" w:rsidRPr="00D83C3E" w:rsidRDefault="00F87320" w:rsidP="00F87320">
      <w:pPr>
        <w:autoSpaceDE w:val="0"/>
        <w:autoSpaceDN w:val="0"/>
        <w:adjustRightInd w:val="0"/>
        <w:spacing w:after="0" w:line="240" w:lineRule="auto"/>
        <w:rPr>
          <w:rFonts w:ascii="Courier New" w:hAnsi="Courier New" w:cs="Courier New"/>
          <w:sz w:val="20"/>
          <w:szCs w:val="20"/>
        </w:rPr>
      </w:pPr>
      <w:r w:rsidRPr="00D83C3E">
        <w:rPr>
          <w:rFonts w:ascii="Courier New" w:hAnsi="Courier New" w:cs="Courier New"/>
          <w:sz w:val="20"/>
          <w:szCs w:val="20"/>
        </w:rPr>
        <w:t xml:space="preserve">     i</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Оценка ДЦП по отдельным критериям осуществляется в диапазонах, указанных в нижеследующей таблице:</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tbl>
      <w:tblPr>
        <w:tblW w:w="9498" w:type="dxa"/>
        <w:tblCellSpacing w:w="5" w:type="nil"/>
        <w:tblInd w:w="75" w:type="dxa"/>
        <w:tblLayout w:type="fixed"/>
        <w:tblCellMar>
          <w:left w:w="75" w:type="dxa"/>
          <w:right w:w="75" w:type="dxa"/>
        </w:tblCellMar>
        <w:tblLook w:val="0000"/>
      </w:tblPr>
      <w:tblGrid>
        <w:gridCol w:w="426"/>
        <w:gridCol w:w="2850"/>
        <w:gridCol w:w="1402"/>
        <w:gridCol w:w="4820"/>
      </w:tblGrid>
      <w:tr w:rsidR="00F87320" w:rsidRPr="00CC6734" w:rsidTr="00551D49">
        <w:trPr>
          <w:trHeight w:val="400"/>
          <w:tblCellSpacing w:w="5" w:type="nil"/>
        </w:trPr>
        <w:tc>
          <w:tcPr>
            <w:tcW w:w="426"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28"/>
                <w:szCs w:val="28"/>
              </w:rPr>
            </w:pPr>
            <w:r w:rsidRPr="00CC6734">
              <w:rPr>
                <w:rFonts w:ascii="Times New Roman" w:hAnsi="Times New Roman" w:cs="Times New Roman"/>
                <w:sz w:val="28"/>
                <w:szCs w:val="28"/>
              </w:rPr>
              <w:t>№</w:t>
            </w:r>
          </w:p>
        </w:tc>
        <w:tc>
          <w:tcPr>
            <w:tcW w:w="2850"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28"/>
                <w:szCs w:val="28"/>
              </w:rPr>
            </w:pPr>
            <w:r w:rsidRPr="00CC6734">
              <w:rPr>
                <w:rFonts w:ascii="Times New Roman" w:hAnsi="Times New Roman" w:cs="Times New Roman"/>
                <w:sz w:val="28"/>
                <w:szCs w:val="28"/>
              </w:rPr>
              <w:t>Критерий</w:t>
            </w:r>
          </w:p>
        </w:tc>
        <w:tc>
          <w:tcPr>
            <w:tcW w:w="1402"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28"/>
                <w:szCs w:val="28"/>
              </w:rPr>
            </w:pPr>
            <w:r w:rsidRPr="00CC6734">
              <w:rPr>
                <w:rFonts w:ascii="Times New Roman" w:hAnsi="Times New Roman" w:cs="Times New Roman"/>
                <w:sz w:val="28"/>
                <w:szCs w:val="28"/>
              </w:rPr>
              <w:t>Диапазон</w:t>
            </w:r>
            <w:r w:rsidRPr="00CC6734">
              <w:rPr>
                <w:rFonts w:ascii="Times New Roman" w:hAnsi="Times New Roman" w:cs="Times New Roman"/>
                <w:sz w:val="28"/>
                <w:szCs w:val="28"/>
              </w:rPr>
              <w:br/>
              <w:t xml:space="preserve"> оценки</w:t>
            </w:r>
          </w:p>
        </w:tc>
        <w:tc>
          <w:tcPr>
            <w:tcW w:w="4820"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ind w:left="-75"/>
              <w:jc w:val="center"/>
              <w:rPr>
                <w:rFonts w:ascii="Times New Roman" w:hAnsi="Times New Roman" w:cs="Times New Roman"/>
                <w:sz w:val="28"/>
                <w:szCs w:val="28"/>
              </w:rPr>
            </w:pPr>
            <w:r w:rsidRPr="00CC6734">
              <w:rPr>
                <w:rFonts w:ascii="Times New Roman" w:hAnsi="Times New Roman" w:cs="Times New Roman"/>
                <w:sz w:val="28"/>
                <w:szCs w:val="28"/>
              </w:rPr>
              <w:t xml:space="preserve">Характеристики предельных значений  </w:t>
            </w:r>
            <w:r w:rsidRPr="00CC6734">
              <w:rPr>
                <w:rFonts w:ascii="Times New Roman" w:hAnsi="Times New Roman" w:cs="Times New Roman"/>
                <w:sz w:val="28"/>
                <w:szCs w:val="28"/>
              </w:rPr>
              <w:br/>
              <w:t xml:space="preserve">           диапазона оценки</w:t>
            </w:r>
          </w:p>
        </w:tc>
      </w:tr>
      <w:tr w:rsidR="00F87320" w:rsidRPr="00CC6734" w:rsidTr="00551D49">
        <w:trPr>
          <w:trHeight w:val="1200"/>
          <w:tblCellSpacing w:w="5" w:type="nil"/>
        </w:trPr>
        <w:tc>
          <w:tcPr>
            <w:tcW w:w="426"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1</w:t>
            </w:r>
          </w:p>
        </w:tc>
        <w:tc>
          <w:tcPr>
            <w:tcW w:w="2850"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 xml:space="preserve">Актуальность           </w:t>
            </w:r>
            <w:r w:rsidRPr="00CC6734">
              <w:rPr>
                <w:rFonts w:ascii="Times New Roman" w:hAnsi="Times New Roman" w:cs="Times New Roman"/>
                <w:sz w:val="28"/>
                <w:szCs w:val="28"/>
              </w:rPr>
              <w:br/>
              <w:t>(значимость)    решения</w:t>
            </w:r>
            <w:r w:rsidRPr="00CC6734">
              <w:rPr>
                <w:rFonts w:ascii="Times New Roman" w:hAnsi="Times New Roman" w:cs="Times New Roman"/>
                <w:sz w:val="28"/>
                <w:szCs w:val="28"/>
              </w:rPr>
              <w:br/>
              <w:t>социально-экономической</w:t>
            </w:r>
            <w:r w:rsidRPr="00CC6734">
              <w:rPr>
                <w:rFonts w:ascii="Times New Roman" w:hAnsi="Times New Roman" w:cs="Times New Roman"/>
                <w:sz w:val="28"/>
                <w:szCs w:val="28"/>
              </w:rPr>
              <w:br/>
              <w:t>проблемы     Рябовского сельского поселения,  заявленной  в</w:t>
            </w:r>
            <w:r w:rsidRPr="00CC6734">
              <w:rPr>
                <w:rFonts w:ascii="Times New Roman" w:hAnsi="Times New Roman" w:cs="Times New Roman"/>
                <w:sz w:val="28"/>
                <w:szCs w:val="28"/>
              </w:rPr>
              <w:br/>
              <w:t xml:space="preserve">проекте ДЦП            </w:t>
            </w:r>
          </w:p>
        </w:tc>
        <w:tc>
          <w:tcPr>
            <w:tcW w:w="140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 xml:space="preserve">0 - 10  </w:t>
            </w:r>
          </w:p>
        </w:tc>
        <w:tc>
          <w:tcPr>
            <w:tcW w:w="4820"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0 -  социально-экономическая  проблема</w:t>
            </w:r>
            <w:r w:rsidRPr="00CC6734">
              <w:rPr>
                <w:rFonts w:ascii="Times New Roman" w:hAnsi="Times New Roman" w:cs="Times New Roman"/>
                <w:sz w:val="28"/>
                <w:szCs w:val="28"/>
              </w:rPr>
              <w:br/>
              <w:t xml:space="preserve">не значима для поселения;                </w:t>
            </w:r>
            <w:r w:rsidRPr="00CC6734">
              <w:rPr>
                <w:rFonts w:ascii="Times New Roman" w:hAnsi="Times New Roman" w:cs="Times New Roman"/>
                <w:sz w:val="28"/>
                <w:szCs w:val="28"/>
              </w:rPr>
              <w:br/>
              <w:t>10 -  решение  социально-экономической</w:t>
            </w:r>
            <w:r w:rsidRPr="00CC6734">
              <w:rPr>
                <w:rFonts w:ascii="Times New Roman" w:hAnsi="Times New Roman" w:cs="Times New Roman"/>
                <w:sz w:val="28"/>
                <w:szCs w:val="28"/>
              </w:rPr>
              <w:br/>
              <w:t>проблемы имеет первостепенное значение</w:t>
            </w:r>
            <w:r w:rsidRPr="00CC6734">
              <w:rPr>
                <w:rFonts w:ascii="Times New Roman" w:hAnsi="Times New Roman" w:cs="Times New Roman"/>
                <w:sz w:val="28"/>
                <w:szCs w:val="28"/>
              </w:rPr>
              <w:br/>
              <w:t xml:space="preserve">для поселения                            </w:t>
            </w:r>
          </w:p>
        </w:tc>
      </w:tr>
      <w:tr w:rsidR="00F87320" w:rsidRPr="00CC6734" w:rsidTr="00551D49">
        <w:trPr>
          <w:trHeight w:val="1600"/>
          <w:tblCellSpacing w:w="5" w:type="nil"/>
        </w:trPr>
        <w:tc>
          <w:tcPr>
            <w:tcW w:w="426"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2</w:t>
            </w:r>
          </w:p>
        </w:tc>
        <w:tc>
          <w:tcPr>
            <w:tcW w:w="2850"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Степень, в которой  ДЦП</w:t>
            </w:r>
            <w:r w:rsidRPr="00CC6734">
              <w:rPr>
                <w:rFonts w:ascii="Times New Roman" w:hAnsi="Times New Roman" w:cs="Times New Roman"/>
                <w:sz w:val="28"/>
                <w:szCs w:val="28"/>
              </w:rPr>
              <w:br/>
              <w:t>потенциально     решает</w:t>
            </w:r>
            <w:r w:rsidRPr="00CC6734">
              <w:rPr>
                <w:rFonts w:ascii="Times New Roman" w:hAnsi="Times New Roman" w:cs="Times New Roman"/>
                <w:sz w:val="28"/>
                <w:szCs w:val="28"/>
              </w:rPr>
              <w:br/>
              <w:t>социально-</w:t>
            </w:r>
            <w:r w:rsidRPr="00CC6734">
              <w:rPr>
                <w:rFonts w:ascii="Times New Roman" w:hAnsi="Times New Roman" w:cs="Times New Roman"/>
                <w:sz w:val="28"/>
                <w:szCs w:val="28"/>
              </w:rPr>
              <w:lastRenderedPageBreak/>
              <w:t>экономическую</w:t>
            </w:r>
            <w:r w:rsidRPr="00CC6734">
              <w:rPr>
                <w:rFonts w:ascii="Times New Roman" w:hAnsi="Times New Roman" w:cs="Times New Roman"/>
                <w:sz w:val="28"/>
                <w:szCs w:val="28"/>
              </w:rPr>
              <w:br/>
              <w:t xml:space="preserve">проблему               </w:t>
            </w:r>
          </w:p>
        </w:tc>
        <w:tc>
          <w:tcPr>
            <w:tcW w:w="140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lastRenderedPageBreak/>
              <w:t xml:space="preserve">0 - 10  </w:t>
            </w:r>
          </w:p>
        </w:tc>
        <w:tc>
          <w:tcPr>
            <w:tcW w:w="4820"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0  -  реализация  ДЦП  не  влияет   на</w:t>
            </w:r>
            <w:r w:rsidRPr="00CC6734">
              <w:rPr>
                <w:rFonts w:ascii="Times New Roman" w:hAnsi="Times New Roman" w:cs="Times New Roman"/>
                <w:sz w:val="28"/>
                <w:szCs w:val="28"/>
              </w:rPr>
              <w:br/>
              <w:t>изменение ситуации в части  заявленной</w:t>
            </w:r>
            <w:r w:rsidRPr="00CC6734">
              <w:rPr>
                <w:rFonts w:ascii="Times New Roman" w:hAnsi="Times New Roman" w:cs="Times New Roman"/>
                <w:sz w:val="28"/>
                <w:szCs w:val="28"/>
              </w:rPr>
              <w:br/>
              <w:t xml:space="preserve">социально-экономической проблемы;     </w:t>
            </w:r>
            <w:r w:rsidRPr="00CC6734">
              <w:rPr>
                <w:rFonts w:ascii="Times New Roman" w:hAnsi="Times New Roman" w:cs="Times New Roman"/>
                <w:sz w:val="28"/>
                <w:szCs w:val="28"/>
              </w:rPr>
              <w:br/>
              <w:t xml:space="preserve">10 - реализация ДЦП существенно </w:t>
            </w:r>
            <w:r w:rsidRPr="00CC6734">
              <w:rPr>
                <w:rFonts w:ascii="Times New Roman" w:hAnsi="Times New Roman" w:cs="Times New Roman"/>
                <w:sz w:val="28"/>
                <w:szCs w:val="28"/>
              </w:rPr>
              <w:lastRenderedPageBreak/>
              <w:t>влияет</w:t>
            </w:r>
            <w:r w:rsidRPr="00CC6734">
              <w:rPr>
                <w:rFonts w:ascii="Times New Roman" w:hAnsi="Times New Roman" w:cs="Times New Roman"/>
                <w:sz w:val="28"/>
                <w:szCs w:val="28"/>
              </w:rPr>
              <w:br/>
              <w:t>на   изменение   ситуации   в    части</w:t>
            </w:r>
            <w:r w:rsidRPr="00CC6734">
              <w:rPr>
                <w:rFonts w:ascii="Times New Roman" w:hAnsi="Times New Roman" w:cs="Times New Roman"/>
                <w:sz w:val="28"/>
                <w:szCs w:val="28"/>
              </w:rPr>
              <w:br/>
              <w:t>заявленной     социально-экономической</w:t>
            </w:r>
            <w:r w:rsidRPr="00CC6734">
              <w:rPr>
                <w:rFonts w:ascii="Times New Roman" w:hAnsi="Times New Roman" w:cs="Times New Roman"/>
                <w:sz w:val="28"/>
                <w:szCs w:val="28"/>
              </w:rPr>
              <w:br/>
              <w:t>проблемы   либо    позволяет    решить</w:t>
            </w:r>
            <w:r w:rsidRPr="00CC6734">
              <w:rPr>
                <w:rFonts w:ascii="Times New Roman" w:hAnsi="Times New Roman" w:cs="Times New Roman"/>
                <w:sz w:val="28"/>
                <w:szCs w:val="28"/>
              </w:rPr>
              <w:br/>
              <w:t xml:space="preserve">социально-экономическую проблему      </w:t>
            </w:r>
          </w:p>
        </w:tc>
      </w:tr>
      <w:tr w:rsidR="00F87320" w:rsidRPr="00CC6734" w:rsidTr="00551D49">
        <w:trPr>
          <w:trHeight w:val="3400"/>
          <w:tblCellSpacing w:w="5" w:type="nil"/>
        </w:trPr>
        <w:tc>
          <w:tcPr>
            <w:tcW w:w="426"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lastRenderedPageBreak/>
              <w:t>3</w:t>
            </w:r>
          </w:p>
        </w:tc>
        <w:tc>
          <w:tcPr>
            <w:tcW w:w="2850"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Стоимость    реализации</w:t>
            </w:r>
            <w:r w:rsidRPr="00CC6734">
              <w:rPr>
                <w:rFonts w:ascii="Times New Roman" w:hAnsi="Times New Roman" w:cs="Times New Roman"/>
                <w:sz w:val="28"/>
                <w:szCs w:val="28"/>
              </w:rPr>
              <w:br/>
              <w:t>ДЦП  для бюджета</w:t>
            </w:r>
            <w:r w:rsidRPr="00CC6734">
              <w:rPr>
                <w:rFonts w:ascii="Times New Roman" w:hAnsi="Times New Roman" w:cs="Times New Roman"/>
                <w:sz w:val="28"/>
                <w:szCs w:val="28"/>
              </w:rPr>
              <w:br/>
              <w:t xml:space="preserve">Рябовского сельского поселения     </w:t>
            </w:r>
          </w:p>
        </w:tc>
        <w:tc>
          <w:tcPr>
            <w:tcW w:w="140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 xml:space="preserve">0 - 2   </w:t>
            </w:r>
          </w:p>
        </w:tc>
        <w:tc>
          <w:tcPr>
            <w:tcW w:w="4820"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0  -  объем  бюджетных   ассигнований,</w:t>
            </w:r>
            <w:r w:rsidRPr="00CC6734">
              <w:rPr>
                <w:rFonts w:ascii="Times New Roman" w:hAnsi="Times New Roman" w:cs="Times New Roman"/>
                <w:sz w:val="28"/>
                <w:szCs w:val="28"/>
              </w:rPr>
              <w:br/>
              <w:t>необходимый для реализации ДЦП (в т.ч.</w:t>
            </w:r>
            <w:r w:rsidRPr="00CC6734">
              <w:rPr>
                <w:rFonts w:ascii="Times New Roman" w:hAnsi="Times New Roman" w:cs="Times New Roman"/>
                <w:sz w:val="28"/>
                <w:szCs w:val="28"/>
              </w:rPr>
              <w:br/>
              <w:t>на   осуществление    эксплуатационных</w:t>
            </w:r>
            <w:r w:rsidRPr="00CC6734">
              <w:rPr>
                <w:rFonts w:ascii="Times New Roman" w:hAnsi="Times New Roman" w:cs="Times New Roman"/>
                <w:sz w:val="28"/>
                <w:szCs w:val="28"/>
              </w:rPr>
              <w:br/>
              <w:t>расходов),     несопоставимо     велик</w:t>
            </w:r>
            <w:r w:rsidRPr="00CC6734">
              <w:rPr>
                <w:rFonts w:ascii="Times New Roman" w:hAnsi="Times New Roman" w:cs="Times New Roman"/>
                <w:sz w:val="28"/>
                <w:szCs w:val="28"/>
              </w:rPr>
              <w:br/>
              <w:t>относительно   конечного   социального</w:t>
            </w:r>
            <w:r w:rsidRPr="00CC6734">
              <w:rPr>
                <w:rFonts w:ascii="Times New Roman" w:hAnsi="Times New Roman" w:cs="Times New Roman"/>
                <w:sz w:val="28"/>
                <w:szCs w:val="28"/>
              </w:rPr>
              <w:br/>
              <w:t xml:space="preserve">эффекта от реализации ДЦП;            </w:t>
            </w:r>
            <w:r w:rsidRPr="00CC6734">
              <w:rPr>
                <w:rFonts w:ascii="Times New Roman" w:hAnsi="Times New Roman" w:cs="Times New Roman"/>
                <w:sz w:val="28"/>
                <w:szCs w:val="28"/>
              </w:rPr>
              <w:br/>
              <w:t>1  -  объем  бюджетных   ассигнований,</w:t>
            </w:r>
            <w:r w:rsidRPr="00CC6734">
              <w:rPr>
                <w:rFonts w:ascii="Times New Roman" w:hAnsi="Times New Roman" w:cs="Times New Roman"/>
                <w:sz w:val="28"/>
                <w:szCs w:val="28"/>
              </w:rPr>
              <w:br/>
              <w:t>необходимый для реализации ДЦП (в т.ч.</w:t>
            </w:r>
            <w:r w:rsidRPr="00CC6734">
              <w:rPr>
                <w:rFonts w:ascii="Times New Roman" w:hAnsi="Times New Roman" w:cs="Times New Roman"/>
                <w:sz w:val="28"/>
                <w:szCs w:val="28"/>
              </w:rPr>
              <w:br/>
              <w:t>на   осуществление    эксплуатационных</w:t>
            </w:r>
            <w:r w:rsidRPr="00CC6734">
              <w:rPr>
                <w:rFonts w:ascii="Times New Roman" w:hAnsi="Times New Roman" w:cs="Times New Roman"/>
                <w:sz w:val="28"/>
                <w:szCs w:val="28"/>
              </w:rPr>
              <w:br/>
              <w:t>расходов),    соразмерен     конечному</w:t>
            </w:r>
            <w:r w:rsidRPr="00CC6734">
              <w:rPr>
                <w:rFonts w:ascii="Times New Roman" w:hAnsi="Times New Roman" w:cs="Times New Roman"/>
                <w:sz w:val="28"/>
                <w:szCs w:val="28"/>
              </w:rPr>
              <w:br/>
              <w:t>социальному эффекту от реализации ДЦП;</w:t>
            </w:r>
            <w:r w:rsidRPr="00CC6734">
              <w:rPr>
                <w:rFonts w:ascii="Times New Roman" w:hAnsi="Times New Roman" w:cs="Times New Roman"/>
                <w:sz w:val="28"/>
                <w:szCs w:val="28"/>
              </w:rPr>
              <w:br/>
              <w:t>2  -  объем  бюджетных   ассигнований,</w:t>
            </w:r>
            <w:r w:rsidRPr="00CC6734">
              <w:rPr>
                <w:rFonts w:ascii="Times New Roman" w:hAnsi="Times New Roman" w:cs="Times New Roman"/>
                <w:sz w:val="28"/>
                <w:szCs w:val="28"/>
              </w:rPr>
              <w:br/>
              <w:t>необходимый для реализации ДЦП (в т.ч.</w:t>
            </w:r>
            <w:r w:rsidRPr="00CC6734">
              <w:rPr>
                <w:rFonts w:ascii="Times New Roman" w:hAnsi="Times New Roman" w:cs="Times New Roman"/>
                <w:sz w:val="28"/>
                <w:szCs w:val="28"/>
              </w:rPr>
              <w:br/>
              <w:t>на   осуществление    эксплуатационных</w:t>
            </w:r>
            <w:r w:rsidRPr="00CC6734">
              <w:rPr>
                <w:rFonts w:ascii="Times New Roman" w:hAnsi="Times New Roman" w:cs="Times New Roman"/>
                <w:sz w:val="28"/>
                <w:szCs w:val="28"/>
              </w:rPr>
              <w:br/>
              <w:t>расходов),   несопоставимо   мал    по</w:t>
            </w:r>
            <w:r w:rsidRPr="00CC6734">
              <w:rPr>
                <w:rFonts w:ascii="Times New Roman" w:hAnsi="Times New Roman" w:cs="Times New Roman"/>
                <w:sz w:val="28"/>
                <w:szCs w:val="28"/>
              </w:rPr>
              <w:br/>
              <w:t>сравнению   с   конечным    социальным</w:t>
            </w:r>
            <w:r w:rsidRPr="00CC6734">
              <w:rPr>
                <w:rFonts w:ascii="Times New Roman" w:hAnsi="Times New Roman" w:cs="Times New Roman"/>
                <w:sz w:val="28"/>
                <w:szCs w:val="28"/>
              </w:rPr>
              <w:br/>
              <w:t xml:space="preserve">эффектом от реализации ДЦП            </w:t>
            </w:r>
          </w:p>
        </w:tc>
      </w:tr>
      <w:tr w:rsidR="00F87320" w:rsidRPr="00CC6734" w:rsidTr="00551D49">
        <w:trPr>
          <w:trHeight w:val="1400"/>
          <w:tblCellSpacing w:w="5" w:type="nil"/>
        </w:trPr>
        <w:tc>
          <w:tcPr>
            <w:tcW w:w="426"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4</w:t>
            </w:r>
          </w:p>
        </w:tc>
        <w:tc>
          <w:tcPr>
            <w:tcW w:w="2850"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Вероятность  реализации</w:t>
            </w:r>
            <w:r w:rsidRPr="00CC6734">
              <w:rPr>
                <w:rFonts w:ascii="Times New Roman" w:hAnsi="Times New Roman" w:cs="Times New Roman"/>
                <w:sz w:val="28"/>
                <w:szCs w:val="28"/>
              </w:rPr>
              <w:br/>
              <w:t>ДЦП      (с      учетом</w:t>
            </w:r>
            <w:r w:rsidRPr="00CC6734">
              <w:rPr>
                <w:rFonts w:ascii="Times New Roman" w:hAnsi="Times New Roman" w:cs="Times New Roman"/>
                <w:sz w:val="28"/>
                <w:szCs w:val="28"/>
              </w:rPr>
              <w:br/>
              <w:t>возможного      влияния</w:t>
            </w:r>
            <w:r w:rsidRPr="00CC6734">
              <w:rPr>
                <w:rFonts w:ascii="Times New Roman" w:hAnsi="Times New Roman" w:cs="Times New Roman"/>
                <w:sz w:val="28"/>
                <w:szCs w:val="28"/>
              </w:rPr>
              <w:br/>
              <w:t>внешних       факторов,</w:t>
            </w:r>
            <w:r w:rsidRPr="00CC6734">
              <w:rPr>
                <w:rFonts w:ascii="Times New Roman" w:hAnsi="Times New Roman" w:cs="Times New Roman"/>
                <w:sz w:val="28"/>
                <w:szCs w:val="28"/>
              </w:rPr>
              <w:br/>
              <w:t>степени      проработки</w:t>
            </w:r>
            <w:r w:rsidRPr="00CC6734">
              <w:rPr>
                <w:rFonts w:ascii="Times New Roman" w:hAnsi="Times New Roman" w:cs="Times New Roman"/>
                <w:sz w:val="28"/>
                <w:szCs w:val="28"/>
              </w:rPr>
              <w:br/>
              <w:t>проекта    ДЦП,    иных</w:t>
            </w:r>
            <w:r w:rsidRPr="00CC6734">
              <w:rPr>
                <w:rFonts w:ascii="Times New Roman" w:hAnsi="Times New Roman" w:cs="Times New Roman"/>
                <w:sz w:val="28"/>
                <w:szCs w:val="28"/>
              </w:rPr>
              <w:br/>
            </w:r>
            <w:r w:rsidRPr="00CC6734">
              <w:rPr>
                <w:rFonts w:ascii="Times New Roman" w:hAnsi="Times New Roman" w:cs="Times New Roman"/>
                <w:sz w:val="28"/>
                <w:szCs w:val="28"/>
              </w:rPr>
              <w:lastRenderedPageBreak/>
              <w:t xml:space="preserve">факторов)              </w:t>
            </w:r>
          </w:p>
        </w:tc>
        <w:tc>
          <w:tcPr>
            <w:tcW w:w="140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lastRenderedPageBreak/>
              <w:t>0 - 100%</w:t>
            </w:r>
          </w:p>
        </w:tc>
        <w:tc>
          <w:tcPr>
            <w:tcW w:w="4820"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r w:rsidRPr="00CC6734">
              <w:rPr>
                <w:rFonts w:ascii="Times New Roman" w:hAnsi="Times New Roman" w:cs="Times New Roman"/>
                <w:sz w:val="28"/>
                <w:szCs w:val="28"/>
              </w:rPr>
              <w:t>0  -  вероятность  достижения  цели  и</w:t>
            </w:r>
            <w:r w:rsidRPr="00CC6734">
              <w:rPr>
                <w:rFonts w:ascii="Times New Roman" w:hAnsi="Times New Roman" w:cs="Times New Roman"/>
                <w:sz w:val="28"/>
                <w:szCs w:val="28"/>
              </w:rPr>
              <w:br/>
              <w:t xml:space="preserve">решения задач ДЦП близка к нулю;      </w:t>
            </w:r>
            <w:r w:rsidRPr="00CC6734">
              <w:rPr>
                <w:rFonts w:ascii="Times New Roman" w:hAnsi="Times New Roman" w:cs="Times New Roman"/>
                <w:sz w:val="28"/>
                <w:szCs w:val="28"/>
              </w:rPr>
              <w:br/>
              <w:t>100% - вероятность достижения  цели  и</w:t>
            </w:r>
            <w:r w:rsidRPr="00CC6734">
              <w:rPr>
                <w:rFonts w:ascii="Times New Roman" w:hAnsi="Times New Roman" w:cs="Times New Roman"/>
                <w:sz w:val="28"/>
                <w:szCs w:val="28"/>
              </w:rPr>
              <w:br/>
              <w:t>решения  задач  ДЦП  не   подвергается</w:t>
            </w:r>
            <w:r w:rsidRPr="00CC6734">
              <w:rPr>
                <w:rFonts w:ascii="Times New Roman" w:hAnsi="Times New Roman" w:cs="Times New Roman"/>
                <w:sz w:val="28"/>
                <w:szCs w:val="28"/>
              </w:rPr>
              <w:br/>
              <w:t xml:space="preserve">сомнению                              </w:t>
            </w:r>
          </w:p>
        </w:tc>
      </w:tr>
    </w:tbl>
    <w:p w:rsidR="00F87320" w:rsidRPr="008B7B37" w:rsidRDefault="00F87320" w:rsidP="00F87320">
      <w:pPr>
        <w:widowControl w:val="0"/>
        <w:autoSpaceDE w:val="0"/>
        <w:autoSpaceDN w:val="0"/>
        <w:adjustRightInd w:val="0"/>
        <w:spacing w:after="0" w:line="240" w:lineRule="auto"/>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right"/>
        <w:outlineLvl w:val="0"/>
        <w:rPr>
          <w:rFonts w:ascii="Times New Roman" w:hAnsi="Times New Roman"/>
          <w:sz w:val="28"/>
          <w:szCs w:val="28"/>
        </w:rPr>
      </w:pPr>
      <w:r w:rsidRPr="008B7B37">
        <w:rPr>
          <w:rFonts w:ascii="Times New Roman" w:hAnsi="Times New Roman"/>
          <w:sz w:val="28"/>
          <w:szCs w:val="28"/>
        </w:rPr>
        <w:t xml:space="preserve">Приложение </w:t>
      </w:r>
      <w:r>
        <w:rPr>
          <w:rFonts w:ascii="Times New Roman" w:hAnsi="Times New Roman"/>
          <w:sz w:val="28"/>
          <w:szCs w:val="28"/>
        </w:rPr>
        <w:t>№</w:t>
      </w:r>
      <w:r w:rsidRPr="008B7B37">
        <w:rPr>
          <w:rFonts w:ascii="Times New Roman" w:hAnsi="Times New Roman"/>
          <w:sz w:val="28"/>
          <w:szCs w:val="28"/>
        </w:rPr>
        <w:t xml:space="preserve"> 2</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sidRPr="008B7B37">
        <w:rPr>
          <w:rFonts w:ascii="Times New Roman" w:hAnsi="Times New Roman"/>
          <w:sz w:val="28"/>
          <w:szCs w:val="28"/>
        </w:rPr>
        <w:t>к постановлению</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sidRPr="008B7B37">
        <w:rPr>
          <w:rFonts w:ascii="Times New Roman" w:hAnsi="Times New Roman"/>
          <w:sz w:val="28"/>
          <w:szCs w:val="28"/>
        </w:rPr>
        <w:t>Главы администрации</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Рябовского сельского поселения</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r w:rsidRPr="008B7B37">
        <w:rPr>
          <w:rFonts w:ascii="Times New Roman" w:hAnsi="Times New Roman"/>
          <w:sz w:val="28"/>
          <w:szCs w:val="28"/>
        </w:rPr>
        <w:t xml:space="preserve">от </w:t>
      </w:r>
      <w:r>
        <w:rPr>
          <w:rFonts w:ascii="Times New Roman" w:hAnsi="Times New Roman"/>
          <w:sz w:val="28"/>
          <w:szCs w:val="28"/>
        </w:rPr>
        <w:t>06.05.2013</w:t>
      </w:r>
      <w:r w:rsidRPr="008B7B37">
        <w:rPr>
          <w:rFonts w:ascii="Times New Roman" w:hAnsi="Times New Roman"/>
          <w:sz w:val="28"/>
          <w:szCs w:val="28"/>
        </w:rPr>
        <w:t xml:space="preserve"> </w:t>
      </w:r>
      <w:r>
        <w:rPr>
          <w:rFonts w:ascii="Times New Roman" w:hAnsi="Times New Roman"/>
          <w:sz w:val="28"/>
          <w:szCs w:val="28"/>
        </w:rPr>
        <w:t>№</w:t>
      </w:r>
      <w:r w:rsidRPr="008B7B37">
        <w:rPr>
          <w:rFonts w:ascii="Times New Roman" w:hAnsi="Times New Roman"/>
          <w:sz w:val="28"/>
          <w:szCs w:val="28"/>
        </w:rPr>
        <w:t xml:space="preserve"> </w:t>
      </w:r>
      <w:r>
        <w:rPr>
          <w:rFonts w:ascii="Times New Roman" w:hAnsi="Times New Roman"/>
          <w:sz w:val="28"/>
          <w:szCs w:val="28"/>
        </w:rPr>
        <w:t>32</w:t>
      </w:r>
    </w:p>
    <w:p w:rsidR="00F87320" w:rsidRPr="008B7B37" w:rsidRDefault="00F87320" w:rsidP="00F87320">
      <w:pPr>
        <w:widowControl w:val="0"/>
        <w:autoSpaceDE w:val="0"/>
        <w:autoSpaceDN w:val="0"/>
        <w:adjustRightInd w:val="0"/>
        <w:spacing w:after="0" w:line="240" w:lineRule="auto"/>
        <w:jc w:val="right"/>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rPr>
          <w:rFonts w:ascii="Times New Roman" w:hAnsi="Times New Roman"/>
          <w:b/>
          <w:bCs/>
          <w:sz w:val="28"/>
          <w:szCs w:val="28"/>
        </w:rPr>
      </w:pPr>
      <w:bookmarkStart w:id="3" w:name="Par249"/>
      <w:bookmarkEnd w:id="3"/>
      <w:r w:rsidRPr="008B7B37">
        <w:rPr>
          <w:rFonts w:ascii="Times New Roman" w:hAnsi="Times New Roman"/>
          <w:b/>
          <w:bCs/>
          <w:sz w:val="28"/>
          <w:szCs w:val="28"/>
        </w:rPr>
        <w:t>ПОРЯДОК</w:t>
      </w:r>
    </w:p>
    <w:p w:rsidR="00F87320" w:rsidRPr="008B7B37" w:rsidRDefault="00F87320" w:rsidP="00F87320">
      <w:pPr>
        <w:widowControl w:val="0"/>
        <w:autoSpaceDE w:val="0"/>
        <w:autoSpaceDN w:val="0"/>
        <w:adjustRightInd w:val="0"/>
        <w:spacing w:after="0" w:line="240" w:lineRule="auto"/>
        <w:jc w:val="center"/>
        <w:rPr>
          <w:rFonts w:ascii="Times New Roman" w:hAnsi="Times New Roman"/>
          <w:b/>
          <w:bCs/>
          <w:sz w:val="28"/>
          <w:szCs w:val="28"/>
        </w:rPr>
      </w:pPr>
      <w:r w:rsidRPr="008B7B37">
        <w:rPr>
          <w:rFonts w:ascii="Times New Roman" w:hAnsi="Times New Roman"/>
          <w:b/>
          <w:bCs/>
          <w:sz w:val="28"/>
          <w:szCs w:val="28"/>
        </w:rPr>
        <w:t>ПРОВЕДЕНИЯ И КРИТЕРИИ ОЦЕНКИ</w:t>
      </w:r>
    </w:p>
    <w:p w:rsidR="00F87320" w:rsidRPr="008B7B37" w:rsidRDefault="00F87320" w:rsidP="00F87320">
      <w:pPr>
        <w:widowControl w:val="0"/>
        <w:autoSpaceDE w:val="0"/>
        <w:autoSpaceDN w:val="0"/>
        <w:adjustRightInd w:val="0"/>
        <w:spacing w:after="0" w:line="240" w:lineRule="auto"/>
        <w:jc w:val="center"/>
        <w:rPr>
          <w:rFonts w:ascii="Times New Roman" w:hAnsi="Times New Roman"/>
          <w:b/>
          <w:bCs/>
          <w:sz w:val="28"/>
          <w:szCs w:val="28"/>
        </w:rPr>
      </w:pPr>
      <w:r w:rsidRPr="008B7B37">
        <w:rPr>
          <w:rFonts w:ascii="Times New Roman" w:hAnsi="Times New Roman"/>
          <w:b/>
          <w:bCs/>
          <w:sz w:val="28"/>
          <w:szCs w:val="28"/>
        </w:rPr>
        <w:t>ЭФФЕКТИВНОСТИ РЕАЛИЗАЦИИ ДОЛГОСРОЧНЫХ ЦЕЛЕВЫХ ПРОГРАММ</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Настоящий порядок определяет механизм проведения оценки эффективности реализации долгосрочных целевых программ. Объектами оценки результативности и эффективности реализации являются программные мероприятия, утвержденные постановлением Главы администрации </w:t>
      </w:r>
      <w:r>
        <w:rPr>
          <w:rFonts w:ascii="Times New Roman" w:hAnsi="Times New Roman"/>
          <w:sz w:val="28"/>
          <w:szCs w:val="28"/>
        </w:rPr>
        <w:t>Рябовского сельского поселения</w:t>
      </w:r>
      <w:r w:rsidRPr="008B7B37">
        <w:rPr>
          <w:rFonts w:ascii="Times New Roman" w:hAnsi="Times New Roman"/>
          <w:sz w:val="28"/>
          <w:szCs w:val="28"/>
        </w:rPr>
        <w:t>,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1. Ежегодно исполнители ДЦП в срок до 1 апреля представляют в </w:t>
      </w:r>
      <w:r>
        <w:rPr>
          <w:rFonts w:ascii="Times New Roman" w:hAnsi="Times New Roman"/>
          <w:sz w:val="28"/>
          <w:szCs w:val="28"/>
        </w:rPr>
        <w:t>финансовый отдел администрации Рябовского сельского поселения</w:t>
      </w:r>
      <w:r w:rsidRPr="008B7B37">
        <w:rPr>
          <w:rFonts w:ascii="Times New Roman" w:hAnsi="Times New Roman"/>
          <w:sz w:val="28"/>
          <w:szCs w:val="28"/>
        </w:rPr>
        <w:t xml:space="preserve"> отчет о ходе реализации ДЦП за отчетный год и период с начала реализации ДЦП. К отчету о ходе реализации ДЦП должны быть приложены: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пояснительная записка, содержащая анализ причин отклонений (с выделением внешних и внутренних причин),</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оценка возможностей достижения запланированных конечных результатов ДЦП к моменту ее завершения,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 общая оценка вклада в достижение стратегических целей развития </w:t>
      </w:r>
      <w:r>
        <w:rPr>
          <w:rFonts w:ascii="Times New Roman" w:hAnsi="Times New Roman"/>
          <w:sz w:val="28"/>
          <w:szCs w:val="28"/>
        </w:rPr>
        <w:t>поселения</w:t>
      </w:r>
      <w:r w:rsidRPr="008B7B37">
        <w:rPr>
          <w:rFonts w:ascii="Times New Roman" w:hAnsi="Times New Roman"/>
          <w:sz w:val="28"/>
          <w:szCs w:val="28"/>
        </w:rPr>
        <w:t xml:space="preserve"> на среднесрочную и долгосрочную перспективу.</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2. </w:t>
      </w:r>
      <w:r>
        <w:rPr>
          <w:rFonts w:ascii="Times New Roman" w:hAnsi="Times New Roman"/>
          <w:sz w:val="28"/>
          <w:szCs w:val="28"/>
        </w:rPr>
        <w:t>Финансовый отдел администрации Рябовского сельского поселения</w:t>
      </w:r>
      <w:r w:rsidRPr="008B7B37">
        <w:rPr>
          <w:rFonts w:ascii="Times New Roman" w:hAnsi="Times New Roman"/>
          <w:sz w:val="28"/>
          <w:szCs w:val="28"/>
        </w:rPr>
        <w:t xml:space="preserve"> не позднее 1 апреля каждого года представляет </w:t>
      </w:r>
      <w:r>
        <w:rPr>
          <w:rFonts w:ascii="Times New Roman" w:hAnsi="Times New Roman"/>
          <w:sz w:val="28"/>
          <w:szCs w:val="28"/>
        </w:rPr>
        <w:t>главе администрации</w:t>
      </w:r>
      <w:r w:rsidRPr="008B7B37">
        <w:rPr>
          <w:rFonts w:ascii="Times New Roman" w:hAnsi="Times New Roman"/>
          <w:sz w:val="28"/>
          <w:szCs w:val="28"/>
        </w:rPr>
        <w:t xml:space="preserve"> итоговую информацию о расходах бюджета </w:t>
      </w:r>
      <w:r>
        <w:rPr>
          <w:rFonts w:ascii="Times New Roman" w:hAnsi="Times New Roman"/>
          <w:sz w:val="28"/>
          <w:szCs w:val="28"/>
        </w:rPr>
        <w:t xml:space="preserve">поселения </w:t>
      </w:r>
      <w:r w:rsidRPr="008B7B37">
        <w:rPr>
          <w:rFonts w:ascii="Times New Roman" w:hAnsi="Times New Roman"/>
          <w:sz w:val="28"/>
          <w:szCs w:val="28"/>
        </w:rPr>
        <w:t>на реализацию долгосрочных целевых программ с разбивкой по исполнителям за прошедший год.</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3. </w:t>
      </w:r>
      <w:r>
        <w:rPr>
          <w:rFonts w:ascii="Times New Roman" w:hAnsi="Times New Roman"/>
          <w:sz w:val="28"/>
          <w:szCs w:val="28"/>
        </w:rPr>
        <w:t>Финансовый отдел администрации Рябовского сельского поселения</w:t>
      </w:r>
      <w:r w:rsidRPr="008B7B37">
        <w:rPr>
          <w:rFonts w:ascii="Times New Roman" w:hAnsi="Times New Roman"/>
          <w:sz w:val="28"/>
          <w:szCs w:val="28"/>
        </w:rPr>
        <w:t xml:space="preserve"> на основании представленных документов проводит оценку эффективности реализации ДЦП за отчетный год и период с начала реализации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sectPr w:rsidR="00F87320" w:rsidRPr="008B7B37" w:rsidSect="00CE4D75">
          <w:pgSz w:w="11906" w:h="16838"/>
          <w:pgMar w:top="1134" w:right="850" w:bottom="709" w:left="1701" w:header="708" w:footer="708" w:gutter="0"/>
          <w:cols w:space="708"/>
          <w:docGrid w:linePitch="360"/>
        </w:sect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lastRenderedPageBreak/>
        <w:t>4. Оценка эффективности реализации ДЦП представляет совокупность показателей, характеризующих уровень реализации программных мероприятий, в форме следующей таблицы: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jc w:val="center"/>
        <w:outlineLvl w:val="1"/>
        <w:rPr>
          <w:rFonts w:ascii="Times New Roman" w:hAnsi="Times New Roman"/>
          <w:sz w:val="28"/>
          <w:szCs w:val="28"/>
        </w:rPr>
      </w:pPr>
      <w:r w:rsidRPr="008B7B37">
        <w:rPr>
          <w:rFonts w:ascii="Times New Roman" w:hAnsi="Times New Roman"/>
          <w:sz w:val="28"/>
          <w:szCs w:val="28"/>
        </w:rPr>
        <w:t>Система оценки эффективности реализации</w:t>
      </w:r>
    </w:p>
    <w:p w:rsidR="00F87320" w:rsidRPr="008B7B37" w:rsidRDefault="00F87320" w:rsidP="00F87320">
      <w:pPr>
        <w:widowControl w:val="0"/>
        <w:autoSpaceDE w:val="0"/>
        <w:autoSpaceDN w:val="0"/>
        <w:adjustRightInd w:val="0"/>
        <w:spacing w:after="0" w:line="240" w:lineRule="auto"/>
        <w:jc w:val="center"/>
        <w:rPr>
          <w:rFonts w:ascii="Times New Roman" w:hAnsi="Times New Roman"/>
          <w:sz w:val="28"/>
          <w:szCs w:val="28"/>
        </w:rPr>
      </w:pPr>
      <w:r w:rsidRPr="008B7B37">
        <w:rPr>
          <w:rFonts w:ascii="Times New Roman" w:hAnsi="Times New Roman"/>
          <w:sz w:val="28"/>
          <w:szCs w:val="28"/>
        </w:rPr>
        <w:t>долгосрочной целевой программы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p>
    <w:tbl>
      <w:tblPr>
        <w:tblW w:w="15309" w:type="dxa"/>
        <w:tblCellSpacing w:w="5" w:type="nil"/>
        <w:tblInd w:w="75" w:type="dxa"/>
        <w:tblLayout w:type="fixed"/>
        <w:tblCellMar>
          <w:left w:w="75" w:type="dxa"/>
          <w:right w:w="75" w:type="dxa"/>
        </w:tblCellMar>
        <w:tblLook w:val="0000"/>
      </w:tblPr>
      <w:tblGrid>
        <w:gridCol w:w="1440"/>
        <w:gridCol w:w="768"/>
        <w:gridCol w:w="1248"/>
        <w:gridCol w:w="1632"/>
        <w:gridCol w:w="1728"/>
        <w:gridCol w:w="1152"/>
        <w:gridCol w:w="1248"/>
        <w:gridCol w:w="1440"/>
        <w:gridCol w:w="1632"/>
        <w:gridCol w:w="895"/>
        <w:gridCol w:w="873"/>
        <w:gridCol w:w="1253"/>
      </w:tblGrid>
      <w:tr w:rsidR="00F87320" w:rsidRPr="00CC6734" w:rsidTr="00551D49">
        <w:trPr>
          <w:trHeight w:val="2080"/>
          <w:tblCellSpacing w:w="5" w:type="nil"/>
        </w:trPr>
        <w:tc>
          <w:tcPr>
            <w:tcW w:w="1440"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 xml:space="preserve">Программные </w:t>
            </w:r>
            <w:r w:rsidRPr="00CC6734">
              <w:rPr>
                <w:rFonts w:ascii="Times New Roman" w:hAnsi="Times New Roman" w:cs="Times New Roman"/>
                <w:sz w:val="16"/>
                <w:szCs w:val="16"/>
              </w:rPr>
              <w:br/>
              <w:t xml:space="preserve"> мероприятия</w:t>
            </w:r>
          </w:p>
        </w:tc>
        <w:tc>
          <w:tcPr>
            <w:tcW w:w="768"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Сроки,</w:t>
            </w:r>
            <w:r w:rsidRPr="00CC6734">
              <w:rPr>
                <w:rFonts w:ascii="Times New Roman" w:hAnsi="Times New Roman" w:cs="Times New Roman"/>
                <w:sz w:val="16"/>
                <w:szCs w:val="16"/>
              </w:rPr>
              <w:br/>
              <w:t>этапы</w:t>
            </w:r>
          </w:p>
        </w:tc>
        <w:tc>
          <w:tcPr>
            <w:tcW w:w="1248"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Исполнитель</w:t>
            </w:r>
          </w:p>
        </w:tc>
        <w:tc>
          <w:tcPr>
            <w:tcW w:w="1632"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Запланированное</w:t>
            </w:r>
            <w:r w:rsidRPr="00CC6734">
              <w:rPr>
                <w:rFonts w:ascii="Times New Roman" w:hAnsi="Times New Roman" w:cs="Times New Roman"/>
                <w:sz w:val="16"/>
                <w:szCs w:val="16"/>
              </w:rPr>
              <w:br/>
              <w:t>финансирование,</w:t>
            </w:r>
            <w:r w:rsidRPr="00CC6734">
              <w:rPr>
                <w:rFonts w:ascii="Times New Roman" w:hAnsi="Times New Roman" w:cs="Times New Roman"/>
                <w:sz w:val="16"/>
                <w:szCs w:val="16"/>
              </w:rPr>
              <w:br/>
              <w:t xml:space="preserve">   тыс. руб.</w:t>
            </w:r>
          </w:p>
        </w:tc>
        <w:tc>
          <w:tcPr>
            <w:tcW w:w="1728"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Доля обеспечения</w:t>
            </w:r>
            <w:r w:rsidRPr="00CC6734">
              <w:rPr>
                <w:rFonts w:ascii="Times New Roman" w:hAnsi="Times New Roman" w:cs="Times New Roman"/>
                <w:sz w:val="16"/>
                <w:szCs w:val="16"/>
              </w:rPr>
              <w:br/>
              <w:t xml:space="preserve"> финансирования </w:t>
            </w:r>
            <w:r w:rsidRPr="00CC6734">
              <w:rPr>
                <w:rFonts w:ascii="Times New Roman" w:hAnsi="Times New Roman" w:cs="Times New Roman"/>
                <w:sz w:val="16"/>
                <w:szCs w:val="16"/>
              </w:rPr>
              <w:br/>
              <w:t xml:space="preserve">       от       </w:t>
            </w:r>
            <w:r w:rsidRPr="00CC6734">
              <w:rPr>
                <w:rFonts w:ascii="Times New Roman" w:hAnsi="Times New Roman" w:cs="Times New Roman"/>
                <w:sz w:val="16"/>
                <w:szCs w:val="16"/>
              </w:rPr>
              <w:br/>
              <w:t>запланированного</w:t>
            </w:r>
            <w:r w:rsidRPr="00CC6734">
              <w:rPr>
                <w:rFonts w:ascii="Times New Roman" w:hAnsi="Times New Roman" w:cs="Times New Roman"/>
                <w:sz w:val="16"/>
                <w:szCs w:val="16"/>
              </w:rPr>
              <w:br/>
              <w:t xml:space="preserve"> на реализацию  </w:t>
            </w:r>
            <w:r w:rsidRPr="00CC6734">
              <w:rPr>
                <w:rFonts w:ascii="Times New Roman" w:hAnsi="Times New Roman" w:cs="Times New Roman"/>
                <w:sz w:val="16"/>
                <w:szCs w:val="16"/>
              </w:rPr>
              <w:br/>
              <w:t xml:space="preserve">  Программы, %</w:t>
            </w:r>
          </w:p>
        </w:tc>
        <w:tc>
          <w:tcPr>
            <w:tcW w:w="1152"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Показатели</w:t>
            </w:r>
            <w:r w:rsidRPr="00CC6734">
              <w:rPr>
                <w:rFonts w:ascii="Times New Roman" w:hAnsi="Times New Roman" w:cs="Times New Roman"/>
                <w:sz w:val="16"/>
                <w:szCs w:val="16"/>
              </w:rPr>
              <w:br/>
              <w:t>результата</w:t>
            </w:r>
            <w:r w:rsidRPr="00CC6734">
              <w:rPr>
                <w:rFonts w:ascii="Times New Roman" w:hAnsi="Times New Roman" w:cs="Times New Roman"/>
                <w:sz w:val="16"/>
                <w:szCs w:val="16"/>
              </w:rPr>
              <w:br/>
              <w:t xml:space="preserve">   и их   </w:t>
            </w:r>
            <w:r w:rsidRPr="00CC6734">
              <w:rPr>
                <w:rFonts w:ascii="Times New Roman" w:hAnsi="Times New Roman" w:cs="Times New Roman"/>
                <w:sz w:val="16"/>
                <w:szCs w:val="16"/>
              </w:rPr>
              <w:br/>
              <w:t xml:space="preserve"> плановые </w:t>
            </w:r>
            <w:r w:rsidRPr="00CC6734">
              <w:rPr>
                <w:rFonts w:ascii="Times New Roman" w:hAnsi="Times New Roman" w:cs="Times New Roman"/>
                <w:sz w:val="16"/>
                <w:szCs w:val="16"/>
              </w:rPr>
              <w:br/>
              <w:t xml:space="preserve"> значения </w:t>
            </w:r>
            <w:r w:rsidRPr="00CC6734">
              <w:rPr>
                <w:rFonts w:ascii="Times New Roman" w:hAnsi="Times New Roman" w:cs="Times New Roman"/>
                <w:sz w:val="16"/>
                <w:szCs w:val="16"/>
              </w:rPr>
              <w:br/>
            </w:r>
            <w:hyperlink w:anchor="Par301" w:history="1">
              <w:r w:rsidRPr="00CC6734">
                <w:rPr>
                  <w:rFonts w:ascii="Times New Roman" w:hAnsi="Times New Roman" w:cs="Times New Roman"/>
                  <w:sz w:val="16"/>
                  <w:szCs w:val="16"/>
                </w:rPr>
                <w:t>&lt;1&gt;</w:t>
              </w:r>
            </w:hyperlink>
          </w:p>
        </w:tc>
        <w:tc>
          <w:tcPr>
            <w:tcW w:w="1248"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Фактические</w:t>
            </w:r>
            <w:r w:rsidRPr="00CC6734">
              <w:rPr>
                <w:rFonts w:ascii="Times New Roman" w:hAnsi="Times New Roman" w:cs="Times New Roman"/>
                <w:sz w:val="16"/>
                <w:szCs w:val="16"/>
              </w:rPr>
              <w:br/>
              <w:t xml:space="preserve"> значения  </w:t>
            </w:r>
            <w:r w:rsidRPr="00CC6734">
              <w:rPr>
                <w:rFonts w:ascii="Times New Roman" w:hAnsi="Times New Roman" w:cs="Times New Roman"/>
                <w:sz w:val="16"/>
                <w:szCs w:val="16"/>
              </w:rPr>
              <w:br/>
              <w:t xml:space="preserve">показателя </w:t>
            </w:r>
            <w:r w:rsidRPr="00CC6734">
              <w:rPr>
                <w:rFonts w:ascii="Times New Roman" w:hAnsi="Times New Roman" w:cs="Times New Roman"/>
                <w:sz w:val="16"/>
                <w:szCs w:val="16"/>
              </w:rPr>
              <w:br/>
              <w:t xml:space="preserve">результата </w:t>
            </w:r>
            <w:r w:rsidRPr="00CC6734">
              <w:rPr>
                <w:rFonts w:ascii="Times New Roman" w:hAnsi="Times New Roman" w:cs="Times New Roman"/>
                <w:sz w:val="16"/>
                <w:szCs w:val="16"/>
              </w:rPr>
              <w:br/>
              <w:t xml:space="preserve"> по итогам </w:t>
            </w:r>
            <w:r w:rsidRPr="00CC6734">
              <w:rPr>
                <w:rFonts w:ascii="Times New Roman" w:hAnsi="Times New Roman" w:cs="Times New Roman"/>
                <w:sz w:val="16"/>
                <w:szCs w:val="16"/>
              </w:rPr>
              <w:br/>
              <w:t xml:space="preserve"> отчетного </w:t>
            </w:r>
            <w:r w:rsidRPr="00CC6734">
              <w:rPr>
                <w:rFonts w:ascii="Times New Roman" w:hAnsi="Times New Roman" w:cs="Times New Roman"/>
                <w:sz w:val="16"/>
                <w:szCs w:val="16"/>
              </w:rPr>
              <w:br/>
              <w:t xml:space="preserve">   года    </w:t>
            </w:r>
            <w:r w:rsidRPr="00CC6734">
              <w:rPr>
                <w:rFonts w:ascii="Times New Roman" w:hAnsi="Times New Roman" w:cs="Times New Roman"/>
                <w:sz w:val="16"/>
                <w:szCs w:val="16"/>
              </w:rPr>
              <w:br/>
              <w:t xml:space="preserve"> (периода) </w:t>
            </w:r>
            <w:r w:rsidRPr="00CC6734">
              <w:rPr>
                <w:rFonts w:ascii="Times New Roman" w:hAnsi="Times New Roman" w:cs="Times New Roman"/>
                <w:sz w:val="16"/>
                <w:szCs w:val="16"/>
              </w:rPr>
              <w:br/>
              <w:t xml:space="preserve">реализации </w:t>
            </w:r>
            <w:r w:rsidRPr="00CC6734">
              <w:rPr>
                <w:rFonts w:ascii="Times New Roman" w:hAnsi="Times New Roman" w:cs="Times New Roman"/>
                <w:sz w:val="16"/>
                <w:szCs w:val="16"/>
              </w:rPr>
              <w:br/>
              <w:t xml:space="preserve"> Программы</w:t>
            </w:r>
          </w:p>
        </w:tc>
        <w:tc>
          <w:tcPr>
            <w:tcW w:w="1440"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Эффективность</w:t>
            </w:r>
            <w:r w:rsidRPr="00CC6734">
              <w:rPr>
                <w:rFonts w:ascii="Times New Roman" w:hAnsi="Times New Roman" w:cs="Times New Roman"/>
                <w:sz w:val="16"/>
                <w:szCs w:val="16"/>
              </w:rPr>
              <w:br/>
              <w:t xml:space="preserve">   затрат    </w:t>
            </w:r>
            <w:r w:rsidRPr="00CC6734">
              <w:rPr>
                <w:rFonts w:ascii="Times New Roman" w:hAnsi="Times New Roman" w:cs="Times New Roman"/>
                <w:sz w:val="16"/>
                <w:szCs w:val="16"/>
              </w:rPr>
              <w:br/>
              <w:t>на реализацию</w:t>
            </w:r>
            <w:r w:rsidRPr="00CC6734">
              <w:rPr>
                <w:rFonts w:ascii="Times New Roman" w:hAnsi="Times New Roman" w:cs="Times New Roman"/>
                <w:sz w:val="16"/>
                <w:szCs w:val="16"/>
              </w:rPr>
              <w:br/>
              <w:t xml:space="preserve">Программы </w:t>
            </w:r>
            <w:hyperlink w:anchor="Par312" w:history="1">
              <w:r w:rsidRPr="00CC6734">
                <w:rPr>
                  <w:rFonts w:ascii="Times New Roman" w:hAnsi="Times New Roman" w:cs="Times New Roman"/>
                  <w:sz w:val="16"/>
                  <w:szCs w:val="16"/>
                </w:rPr>
                <w:t>&lt;2&gt;</w:t>
              </w:r>
            </w:hyperlink>
          </w:p>
        </w:tc>
        <w:tc>
          <w:tcPr>
            <w:tcW w:w="1632"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 xml:space="preserve">Доля      </w:t>
            </w:r>
            <w:r w:rsidRPr="00CC6734">
              <w:rPr>
                <w:rFonts w:ascii="Times New Roman" w:hAnsi="Times New Roman" w:cs="Times New Roman"/>
                <w:sz w:val="16"/>
                <w:szCs w:val="16"/>
              </w:rPr>
              <w:br/>
              <w:t xml:space="preserve">  выполненных  </w:t>
            </w:r>
            <w:r w:rsidRPr="00CC6734">
              <w:rPr>
                <w:rFonts w:ascii="Times New Roman" w:hAnsi="Times New Roman" w:cs="Times New Roman"/>
                <w:sz w:val="16"/>
                <w:szCs w:val="16"/>
              </w:rPr>
              <w:br/>
              <w:t xml:space="preserve">мероприятий от </w:t>
            </w:r>
            <w:r w:rsidRPr="00CC6734">
              <w:rPr>
                <w:rFonts w:ascii="Times New Roman" w:hAnsi="Times New Roman" w:cs="Times New Roman"/>
                <w:sz w:val="16"/>
                <w:szCs w:val="16"/>
              </w:rPr>
              <w:br/>
              <w:t>запланированных</w:t>
            </w:r>
            <w:r w:rsidRPr="00CC6734">
              <w:rPr>
                <w:rFonts w:ascii="Times New Roman" w:hAnsi="Times New Roman" w:cs="Times New Roman"/>
                <w:sz w:val="16"/>
                <w:szCs w:val="16"/>
              </w:rPr>
              <w:br/>
              <w:t>на отчетный год</w:t>
            </w:r>
            <w:r w:rsidRPr="00CC6734">
              <w:rPr>
                <w:rFonts w:ascii="Times New Roman" w:hAnsi="Times New Roman" w:cs="Times New Roman"/>
                <w:sz w:val="16"/>
                <w:szCs w:val="16"/>
              </w:rPr>
              <w:br/>
              <w:t xml:space="preserve">   (период)    </w:t>
            </w:r>
            <w:r w:rsidRPr="00CC6734">
              <w:rPr>
                <w:rFonts w:ascii="Times New Roman" w:hAnsi="Times New Roman" w:cs="Times New Roman"/>
                <w:sz w:val="16"/>
                <w:szCs w:val="16"/>
              </w:rPr>
              <w:br/>
              <w:t xml:space="preserve">  реализации   </w:t>
            </w:r>
            <w:r w:rsidRPr="00CC6734">
              <w:rPr>
                <w:rFonts w:ascii="Times New Roman" w:hAnsi="Times New Roman" w:cs="Times New Roman"/>
                <w:sz w:val="16"/>
                <w:szCs w:val="16"/>
              </w:rPr>
              <w:br/>
              <w:t xml:space="preserve"> Программы, %</w:t>
            </w:r>
          </w:p>
        </w:tc>
        <w:tc>
          <w:tcPr>
            <w:tcW w:w="895"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 xml:space="preserve">Оценка    </w:t>
            </w:r>
            <w:r w:rsidRPr="00CC6734">
              <w:rPr>
                <w:rFonts w:ascii="Times New Roman" w:hAnsi="Times New Roman" w:cs="Times New Roman"/>
                <w:sz w:val="16"/>
                <w:szCs w:val="16"/>
              </w:rPr>
              <w:br/>
              <w:t xml:space="preserve">  бюджетной  </w:t>
            </w:r>
            <w:r w:rsidRPr="00CC6734">
              <w:rPr>
                <w:rFonts w:ascii="Times New Roman" w:hAnsi="Times New Roman" w:cs="Times New Roman"/>
                <w:sz w:val="16"/>
                <w:szCs w:val="16"/>
              </w:rPr>
              <w:br/>
              <w:t>эффективности</w:t>
            </w:r>
            <w:r w:rsidRPr="00CC6734">
              <w:rPr>
                <w:rFonts w:ascii="Times New Roman" w:hAnsi="Times New Roman" w:cs="Times New Roman"/>
                <w:sz w:val="16"/>
                <w:szCs w:val="16"/>
              </w:rPr>
              <w:br/>
            </w:r>
            <w:hyperlink w:anchor="Par313" w:history="1">
              <w:r w:rsidRPr="00CC6734">
                <w:rPr>
                  <w:rFonts w:ascii="Times New Roman" w:hAnsi="Times New Roman" w:cs="Times New Roman"/>
                  <w:sz w:val="16"/>
                  <w:szCs w:val="16"/>
                </w:rPr>
                <w:t>&lt;3&gt;</w:t>
              </w:r>
            </w:hyperlink>
            <w:r w:rsidRPr="00CC6734">
              <w:rPr>
                <w:rFonts w:ascii="Times New Roman" w:hAnsi="Times New Roman" w:cs="Times New Roman"/>
                <w:sz w:val="16"/>
                <w:szCs w:val="16"/>
              </w:rPr>
              <w:t xml:space="preserve">,     </w:t>
            </w:r>
            <w:r w:rsidRPr="00CC6734">
              <w:rPr>
                <w:rFonts w:ascii="Times New Roman" w:hAnsi="Times New Roman" w:cs="Times New Roman"/>
                <w:sz w:val="16"/>
                <w:szCs w:val="16"/>
              </w:rPr>
              <w:br/>
              <w:t xml:space="preserve">  тыс. руб.</w:t>
            </w:r>
          </w:p>
        </w:tc>
        <w:tc>
          <w:tcPr>
            <w:tcW w:w="873"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 xml:space="preserve">Экспертная </w:t>
            </w:r>
            <w:r w:rsidRPr="00CC6734">
              <w:rPr>
                <w:rFonts w:ascii="Times New Roman" w:hAnsi="Times New Roman" w:cs="Times New Roman"/>
                <w:sz w:val="16"/>
                <w:szCs w:val="16"/>
              </w:rPr>
              <w:br/>
              <w:t xml:space="preserve">  оценка   </w:t>
            </w:r>
            <w:r w:rsidRPr="00CC6734">
              <w:rPr>
                <w:rFonts w:ascii="Times New Roman" w:hAnsi="Times New Roman" w:cs="Times New Roman"/>
                <w:sz w:val="16"/>
                <w:szCs w:val="16"/>
              </w:rPr>
              <w:br/>
              <w:t>полученного</w:t>
            </w:r>
            <w:r w:rsidRPr="00CC6734">
              <w:rPr>
                <w:rFonts w:ascii="Times New Roman" w:hAnsi="Times New Roman" w:cs="Times New Roman"/>
                <w:sz w:val="16"/>
                <w:szCs w:val="16"/>
              </w:rPr>
              <w:br/>
              <w:t xml:space="preserve">эффекта </w:t>
            </w:r>
            <w:hyperlink w:anchor="Par323" w:history="1">
              <w:r w:rsidRPr="00CC6734">
                <w:rPr>
                  <w:rFonts w:ascii="Times New Roman" w:hAnsi="Times New Roman" w:cs="Times New Roman"/>
                  <w:sz w:val="16"/>
                  <w:szCs w:val="16"/>
                </w:rPr>
                <w:t>&lt;4&gt;</w:t>
              </w:r>
            </w:hyperlink>
          </w:p>
        </w:tc>
        <w:tc>
          <w:tcPr>
            <w:tcW w:w="1253" w:type="dxa"/>
            <w:tcBorders>
              <w:top w:val="single" w:sz="4" w:space="0" w:color="auto"/>
              <w:left w:val="single" w:sz="4" w:space="0" w:color="auto"/>
              <w:bottom w:val="single" w:sz="4" w:space="0" w:color="auto"/>
              <w:right w:val="single" w:sz="4" w:space="0" w:color="auto"/>
            </w:tcBorders>
            <w:vAlign w:val="center"/>
          </w:tcPr>
          <w:p w:rsidR="00F87320" w:rsidRPr="00CC6734" w:rsidRDefault="00F87320" w:rsidP="00551D49">
            <w:pPr>
              <w:pStyle w:val="ConsPlusCell"/>
              <w:jc w:val="center"/>
              <w:rPr>
                <w:rFonts w:ascii="Times New Roman" w:hAnsi="Times New Roman" w:cs="Times New Roman"/>
                <w:sz w:val="16"/>
                <w:szCs w:val="16"/>
              </w:rPr>
            </w:pPr>
            <w:r w:rsidRPr="00CC6734">
              <w:rPr>
                <w:rFonts w:ascii="Times New Roman" w:hAnsi="Times New Roman" w:cs="Times New Roman"/>
                <w:sz w:val="16"/>
                <w:szCs w:val="16"/>
              </w:rPr>
              <w:t xml:space="preserve">Комментарии  </w:t>
            </w:r>
            <w:r w:rsidRPr="00CC6734">
              <w:rPr>
                <w:rFonts w:ascii="Times New Roman" w:hAnsi="Times New Roman" w:cs="Times New Roman"/>
                <w:sz w:val="16"/>
                <w:szCs w:val="16"/>
              </w:rPr>
              <w:br/>
              <w:t xml:space="preserve">  (насколько  </w:t>
            </w:r>
            <w:r w:rsidRPr="00CC6734">
              <w:rPr>
                <w:rFonts w:ascii="Times New Roman" w:hAnsi="Times New Roman" w:cs="Times New Roman"/>
                <w:sz w:val="16"/>
                <w:szCs w:val="16"/>
              </w:rPr>
              <w:br/>
              <w:t xml:space="preserve">   успешно    </w:t>
            </w:r>
            <w:r w:rsidRPr="00CC6734">
              <w:rPr>
                <w:rFonts w:ascii="Times New Roman" w:hAnsi="Times New Roman" w:cs="Times New Roman"/>
                <w:sz w:val="16"/>
                <w:szCs w:val="16"/>
              </w:rPr>
              <w:br/>
              <w:t xml:space="preserve">  выполнены   </w:t>
            </w:r>
            <w:r w:rsidRPr="00CC6734">
              <w:rPr>
                <w:rFonts w:ascii="Times New Roman" w:hAnsi="Times New Roman" w:cs="Times New Roman"/>
                <w:sz w:val="16"/>
                <w:szCs w:val="16"/>
              </w:rPr>
              <w:br/>
              <w:t xml:space="preserve"> мероприятия, </w:t>
            </w:r>
            <w:r w:rsidRPr="00CC6734">
              <w:rPr>
                <w:rFonts w:ascii="Times New Roman" w:hAnsi="Times New Roman" w:cs="Times New Roman"/>
                <w:sz w:val="16"/>
                <w:szCs w:val="16"/>
              </w:rPr>
              <w:br/>
              <w:t xml:space="preserve">   причины    </w:t>
            </w:r>
            <w:r w:rsidRPr="00CC6734">
              <w:rPr>
                <w:rFonts w:ascii="Times New Roman" w:hAnsi="Times New Roman" w:cs="Times New Roman"/>
                <w:sz w:val="16"/>
                <w:szCs w:val="16"/>
              </w:rPr>
              <w:br/>
              <w:t>положительного</w:t>
            </w:r>
            <w:r w:rsidRPr="00CC6734">
              <w:rPr>
                <w:rFonts w:ascii="Times New Roman" w:hAnsi="Times New Roman" w:cs="Times New Roman"/>
                <w:sz w:val="16"/>
                <w:szCs w:val="16"/>
              </w:rPr>
              <w:br/>
              <w:t xml:space="preserve">     или      </w:t>
            </w:r>
            <w:r w:rsidRPr="00CC6734">
              <w:rPr>
                <w:rFonts w:ascii="Times New Roman" w:hAnsi="Times New Roman" w:cs="Times New Roman"/>
                <w:sz w:val="16"/>
                <w:szCs w:val="16"/>
              </w:rPr>
              <w:br/>
              <w:t>отрицательного</w:t>
            </w:r>
            <w:r w:rsidRPr="00CC6734">
              <w:rPr>
                <w:rFonts w:ascii="Times New Roman" w:hAnsi="Times New Roman" w:cs="Times New Roman"/>
                <w:sz w:val="16"/>
                <w:szCs w:val="16"/>
              </w:rPr>
              <w:br/>
              <w:t xml:space="preserve"> результата,  </w:t>
            </w:r>
            <w:r w:rsidRPr="00CC6734">
              <w:rPr>
                <w:rFonts w:ascii="Times New Roman" w:hAnsi="Times New Roman" w:cs="Times New Roman"/>
                <w:sz w:val="16"/>
                <w:szCs w:val="16"/>
              </w:rPr>
              <w:br/>
              <w:t xml:space="preserve"> необходимые  </w:t>
            </w:r>
            <w:r w:rsidRPr="00CC6734">
              <w:rPr>
                <w:rFonts w:ascii="Times New Roman" w:hAnsi="Times New Roman" w:cs="Times New Roman"/>
                <w:sz w:val="16"/>
                <w:szCs w:val="16"/>
              </w:rPr>
              <w:br/>
              <w:t xml:space="preserve">  дальнейшие  </w:t>
            </w:r>
            <w:r w:rsidRPr="00CC6734">
              <w:rPr>
                <w:rFonts w:ascii="Times New Roman" w:hAnsi="Times New Roman" w:cs="Times New Roman"/>
                <w:sz w:val="16"/>
                <w:szCs w:val="16"/>
              </w:rPr>
              <w:br/>
              <w:t xml:space="preserve">  действия)</w:t>
            </w:r>
          </w:p>
        </w:tc>
      </w:tr>
      <w:tr w:rsidR="00F87320" w:rsidRPr="00CC6734" w:rsidTr="00551D49">
        <w:trPr>
          <w:trHeight w:val="320"/>
          <w:tblCellSpacing w:w="5" w:type="nil"/>
        </w:trPr>
        <w:tc>
          <w:tcPr>
            <w:tcW w:w="1440"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Мероприятие 1</w:t>
            </w:r>
          </w:p>
        </w:tc>
        <w:tc>
          <w:tcPr>
            <w:tcW w:w="768"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48"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728"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15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 xml:space="preserve">1         </w:t>
            </w:r>
          </w:p>
        </w:tc>
        <w:tc>
          <w:tcPr>
            <w:tcW w:w="1248"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440"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95"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73"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53"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r>
      <w:tr w:rsidR="00F87320" w:rsidRPr="00CC6734" w:rsidTr="00551D49">
        <w:trPr>
          <w:trHeight w:val="320"/>
          <w:tblCellSpacing w:w="5" w:type="nil"/>
        </w:trPr>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76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4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72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15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 xml:space="preserve">2         </w:t>
            </w:r>
          </w:p>
        </w:tc>
        <w:tc>
          <w:tcPr>
            <w:tcW w:w="1248"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95"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7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5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r>
      <w:tr w:rsidR="00F87320" w:rsidRPr="00CC6734" w:rsidTr="00551D49">
        <w:trPr>
          <w:tblCellSpacing w:w="5" w:type="nil"/>
        </w:trPr>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76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4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72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15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 xml:space="preserve">n         </w:t>
            </w:r>
          </w:p>
        </w:tc>
        <w:tc>
          <w:tcPr>
            <w:tcW w:w="1248"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95"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7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5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r>
      <w:tr w:rsidR="00F87320" w:rsidRPr="00CC6734" w:rsidTr="00551D49">
        <w:trPr>
          <w:trHeight w:val="320"/>
          <w:tblCellSpacing w:w="5" w:type="nil"/>
        </w:trPr>
        <w:tc>
          <w:tcPr>
            <w:tcW w:w="1440"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Мероприятие 2</w:t>
            </w:r>
          </w:p>
        </w:tc>
        <w:tc>
          <w:tcPr>
            <w:tcW w:w="768"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48"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728"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15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 xml:space="preserve">1         </w:t>
            </w:r>
          </w:p>
        </w:tc>
        <w:tc>
          <w:tcPr>
            <w:tcW w:w="1248"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440"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95"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73"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53"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r>
      <w:tr w:rsidR="00F87320" w:rsidRPr="00CC6734" w:rsidTr="00551D49">
        <w:trPr>
          <w:trHeight w:val="320"/>
          <w:tblCellSpacing w:w="5" w:type="nil"/>
        </w:trPr>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76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4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72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15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 xml:space="preserve">2         </w:t>
            </w:r>
          </w:p>
        </w:tc>
        <w:tc>
          <w:tcPr>
            <w:tcW w:w="1248"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95"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7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5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r>
      <w:tr w:rsidR="00F87320" w:rsidRPr="00CC6734" w:rsidTr="00551D49">
        <w:trPr>
          <w:tblCellSpacing w:w="5" w:type="nil"/>
        </w:trPr>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76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4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72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15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 xml:space="preserve">n         </w:t>
            </w:r>
          </w:p>
        </w:tc>
        <w:tc>
          <w:tcPr>
            <w:tcW w:w="1248"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95"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7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5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r>
      <w:tr w:rsidR="00F87320" w:rsidRPr="00CC6734" w:rsidTr="00551D49">
        <w:trPr>
          <w:trHeight w:val="320"/>
          <w:tblCellSpacing w:w="5" w:type="nil"/>
        </w:trPr>
        <w:tc>
          <w:tcPr>
            <w:tcW w:w="1440"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Мероприятие n</w:t>
            </w:r>
          </w:p>
        </w:tc>
        <w:tc>
          <w:tcPr>
            <w:tcW w:w="768"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48"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728"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15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 xml:space="preserve">1         </w:t>
            </w:r>
          </w:p>
        </w:tc>
        <w:tc>
          <w:tcPr>
            <w:tcW w:w="1248"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440"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632"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95"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873"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c>
          <w:tcPr>
            <w:tcW w:w="1253" w:type="dxa"/>
            <w:vMerge w:val="restart"/>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p>
        </w:tc>
      </w:tr>
      <w:tr w:rsidR="00F87320" w:rsidRPr="00CC6734" w:rsidTr="00551D49">
        <w:trPr>
          <w:trHeight w:val="320"/>
          <w:tblCellSpacing w:w="5" w:type="nil"/>
        </w:trPr>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76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24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72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15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 xml:space="preserve">2         </w:t>
            </w:r>
          </w:p>
        </w:tc>
        <w:tc>
          <w:tcPr>
            <w:tcW w:w="1248"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895"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87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25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r>
      <w:tr w:rsidR="00F87320" w:rsidRPr="00CC6734" w:rsidTr="00551D49">
        <w:trPr>
          <w:tblCellSpacing w:w="5" w:type="nil"/>
        </w:trPr>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76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24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728"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152"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16"/>
                <w:szCs w:val="16"/>
              </w:rPr>
            </w:pPr>
            <w:r w:rsidRPr="00CC6734">
              <w:rPr>
                <w:rFonts w:ascii="Times New Roman" w:hAnsi="Times New Roman" w:cs="Times New Roman"/>
                <w:sz w:val="16"/>
                <w:szCs w:val="16"/>
              </w:rPr>
              <w:t xml:space="preserve">n         </w:t>
            </w:r>
          </w:p>
        </w:tc>
        <w:tc>
          <w:tcPr>
            <w:tcW w:w="1248" w:type="dxa"/>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440"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632"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895"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87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c>
          <w:tcPr>
            <w:tcW w:w="1253" w:type="dxa"/>
            <w:vMerge/>
            <w:tcBorders>
              <w:left w:val="single" w:sz="4" w:space="0" w:color="auto"/>
              <w:bottom w:val="single" w:sz="4" w:space="0" w:color="auto"/>
              <w:right w:val="single" w:sz="4" w:space="0" w:color="auto"/>
            </w:tcBorders>
          </w:tcPr>
          <w:p w:rsidR="00F87320" w:rsidRPr="00CC6734" w:rsidRDefault="00F87320" w:rsidP="00551D49">
            <w:pPr>
              <w:pStyle w:val="ConsPlusCell"/>
              <w:rPr>
                <w:rFonts w:ascii="Times New Roman" w:hAnsi="Times New Roman" w:cs="Times New Roman"/>
                <w:sz w:val="28"/>
                <w:szCs w:val="28"/>
              </w:rPr>
            </w:pPr>
          </w:p>
        </w:tc>
      </w:tr>
    </w:tbl>
    <w:p w:rsidR="00F87320" w:rsidRPr="008B7B37" w:rsidRDefault="00F87320" w:rsidP="00F87320">
      <w:pPr>
        <w:widowControl w:val="0"/>
        <w:autoSpaceDE w:val="0"/>
        <w:autoSpaceDN w:val="0"/>
        <w:adjustRightInd w:val="0"/>
        <w:spacing w:after="0" w:line="240" w:lineRule="auto"/>
        <w:jc w:val="both"/>
        <w:rPr>
          <w:rFonts w:ascii="Times New Roman" w:hAnsi="Times New Roman"/>
          <w:sz w:val="28"/>
          <w:szCs w:val="28"/>
        </w:rPr>
        <w:sectPr w:rsidR="00F87320" w:rsidRPr="008B7B37">
          <w:pgSz w:w="16838" w:h="11905" w:orient="landscape"/>
          <w:pgMar w:top="1701" w:right="1134" w:bottom="850" w:left="1134" w:header="720" w:footer="720" w:gutter="0"/>
          <w:cols w:space="720"/>
          <w:noEndnote/>
        </w:sectPr>
      </w:pPr>
    </w:p>
    <w:p w:rsidR="00F87320" w:rsidRPr="008B7B37" w:rsidRDefault="00F87320" w:rsidP="00F87320">
      <w:pPr>
        <w:widowControl w:val="0"/>
        <w:autoSpaceDE w:val="0"/>
        <w:autoSpaceDN w:val="0"/>
        <w:adjustRightInd w:val="0"/>
        <w:spacing w:after="0" w:line="240" w:lineRule="auto"/>
        <w:jc w:val="both"/>
        <w:rPr>
          <w:rFonts w:ascii="Times New Roman" w:hAnsi="Times New Roman"/>
          <w:sz w:val="28"/>
          <w:szCs w:val="28"/>
        </w:rPr>
      </w:pP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В качестве исполнителей указываются подведомственные организации и учреждения главных распорядителей средств бюджета</w:t>
      </w:r>
      <w:r>
        <w:rPr>
          <w:rFonts w:ascii="Times New Roman" w:hAnsi="Times New Roman"/>
          <w:sz w:val="28"/>
          <w:szCs w:val="28"/>
        </w:rPr>
        <w:t xml:space="preserve"> поселения</w:t>
      </w:r>
      <w:r w:rsidRPr="008B7B37">
        <w:rPr>
          <w:rFonts w:ascii="Times New Roman" w:hAnsi="Times New Roman"/>
          <w:sz w:val="28"/>
          <w:szCs w:val="28"/>
        </w:rPr>
        <w:t>, ответственные за реализацию мероприятий.</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bookmarkStart w:id="4" w:name="Par301"/>
      <w:bookmarkEnd w:id="4"/>
      <w:r w:rsidRPr="008B7B37">
        <w:rPr>
          <w:rFonts w:ascii="Times New Roman" w:hAnsi="Times New Roman"/>
          <w:sz w:val="28"/>
          <w:szCs w:val="28"/>
        </w:rPr>
        <w:t>&lt;1&gt; Показатели результата могут измеряться в количественном выражении (руб., %, чел. и т.д.), должны включать наименование и единицу измерения. Плановое значение - целевое значение показателя, при котором выполнение программного мероприятия можно считать успешным.</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Показатели результативности должны характеризовать степень достижения цели и решения задач ДЦП и удовлетворять следующим требованиям:</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а) должны быть измеряемыми, обоснованными и объективными;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б) должны быть сопоставимыми в течение всего срока реализации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в) иметь однозначную трактовку, обеспечивающую одинаковое понимание существа измеряемого параметра.</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При формировании локальных показателей результативности мероприятий применяются следующие типовые ожидаемые результаты: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для организационных, правовых, проектных и исследовательских мероприятий результатом указывается выходной документ (договор, утвержденный нормативный правовой акт, комплект исходно-разрешительной документации, отчет об исследованиях и т.д.);</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для информационных мероприятий указывается количество проинформированных граждан и организаций, количество мероприятий, количество публикаций, тираж и т.д.;</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для обучающих мероприятий указывается количество лиц, принявших участие в мероприятиях, количество мероприятий;</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для рекламных мероприятий указываются показатели рекламной эффективности, отражающие специфику мероприятия (например, количество участников, охват аудитории и т.д.);</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для инвестиционных проектов указываются конечные результаты для населения (например, характеристики мощности создаваемого объекта, численность населения, для которого происходит повышение качества услуги при реконструкции объекта коммунального хозяйства, показатели, характеризующие повышение качества услуги для населения, и т.д.).</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bookmarkStart w:id="5" w:name="Par312"/>
      <w:bookmarkEnd w:id="5"/>
      <w:r w:rsidRPr="008B7B37">
        <w:rPr>
          <w:rFonts w:ascii="Times New Roman" w:hAnsi="Times New Roman"/>
          <w:sz w:val="28"/>
          <w:szCs w:val="28"/>
        </w:rPr>
        <w:t>&lt;2&gt; Эффективность затрат на реализацию - это соотношение переведенных в денежное выражение всех затрат и всех выгод (результатов) ДЦП. При этом эффективным (более 1,0) считается то мероприятие (комплекс мероприятий), совокупная выгода от которого превышает совокупность всех вложенных ресурсов (затрат). В расчете применяются как прямые, так и косвенные затраты и выгоды.</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bookmarkStart w:id="6" w:name="Par313"/>
      <w:bookmarkEnd w:id="6"/>
      <w:r w:rsidRPr="008B7B37">
        <w:rPr>
          <w:rFonts w:ascii="Times New Roman" w:hAnsi="Times New Roman"/>
          <w:sz w:val="28"/>
          <w:szCs w:val="28"/>
        </w:rPr>
        <w:t>&lt;3&gt; Под оценкой бюджетной эффективности понимается экономия бюджетных средств, достигнутая за счет повышения доходности и (или) сокращения расходов бюджета</w:t>
      </w:r>
      <w:r>
        <w:rPr>
          <w:rFonts w:ascii="Times New Roman" w:hAnsi="Times New Roman"/>
          <w:sz w:val="28"/>
          <w:szCs w:val="28"/>
        </w:rPr>
        <w:t xml:space="preserve"> поселения</w:t>
      </w:r>
      <w:r w:rsidRPr="008B7B37">
        <w:rPr>
          <w:rFonts w:ascii="Times New Roman" w:hAnsi="Times New Roman"/>
          <w:sz w:val="28"/>
          <w:szCs w:val="28"/>
        </w:rPr>
        <w:t xml:space="preserve"> в результате реализации мероприятия (комплекса мероприятий) ДЦП. Мероприятия, от реализации которых рассчитывается финансовый результат, можно разделять по:</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lastRenderedPageBreak/>
        <w:t>а) направленности: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мероприятия, направленные на повышение бюджетной доходности,</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мероприятия, направленные на сокращение расходов бюджета,</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б) характеру влияния на бюджет:</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мероприятия, направленные на непосредственный рост доходов или сокращение расходов бюджета,</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мероприятия, создающие условия для роста доходов или сокращения расходов бюджета в будущем периоде,</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в) устойчивости эффекта:</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мероприятия, эффект от которых достигает определенного значения по истечении определенного периода и не меняется,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мероприятия, эффект от которых непостоянен и зависит от других макроэкономических факторов, а также от реализации иных мероприятий.</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bookmarkStart w:id="7" w:name="Par323"/>
      <w:bookmarkEnd w:id="7"/>
      <w:r w:rsidRPr="008B7B37">
        <w:rPr>
          <w:rFonts w:ascii="Times New Roman" w:hAnsi="Times New Roman"/>
          <w:sz w:val="28"/>
          <w:szCs w:val="28"/>
        </w:rPr>
        <w:t>&lt;4&gt; Значения экспертной оценки: высокий уровень полученного эффекта - 3 балла, средний - 2 балла, низкий - 1 балл, нет эффекта - ноль.</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5. </w:t>
      </w:r>
      <w:r>
        <w:rPr>
          <w:rFonts w:ascii="Times New Roman" w:hAnsi="Times New Roman"/>
          <w:sz w:val="28"/>
          <w:szCs w:val="28"/>
        </w:rPr>
        <w:t>Финансовый отдел администрации Рябовского сельского поселения</w:t>
      </w:r>
      <w:r w:rsidRPr="008B7B37">
        <w:rPr>
          <w:rFonts w:ascii="Times New Roman" w:hAnsi="Times New Roman"/>
          <w:sz w:val="28"/>
          <w:szCs w:val="28"/>
        </w:rPr>
        <w:t xml:space="preserve"> представляет на заседания </w:t>
      </w:r>
      <w:r>
        <w:rPr>
          <w:rFonts w:ascii="Times New Roman" w:hAnsi="Times New Roman"/>
          <w:sz w:val="28"/>
          <w:szCs w:val="28"/>
        </w:rPr>
        <w:t xml:space="preserve">бюджетной </w:t>
      </w:r>
      <w:r w:rsidRPr="008B7B37">
        <w:rPr>
          <w:rFonts w:ascii="Times New Roman" w:hAnsi="Times New Roman"/>
          <w:sz w:val="28"/>
          <w:szCs w:val="28"/>
        </w:rPr>
        <w:t xml:space="preserve">комиссии заключение по оценке эффективности реализации ДЦП и предложения о дальнейшем финансировании ДЦП, о внесении изменений в ДЦП или о досрочном прекращении ее реализации, к которым прилагается информация финансового </w:t>
      </w:r>
      <w:r>
        <w:rPr>
          <w:rFonts w:ascii="Times New Roman" w:hAnsi="Times New Roman"/>
          <w:sz w:val="28"/>
          <w:szCs w:val="28"/>
        </w:rPr>
        <w:t>отдела</w:t>
      </w:r>
      <w:r w:rsidRPr="008B7B37">
        <w:rPr>
          <w:rFonts w:ascii="Times New Roman" w:hAnsi="Times New Roman"/>
          <w:sz w:val="28"/>
          <w:szCs w:val="28"/>
        </w:rPr>
        <w:t xml:space="preserve"> о расходах бюджета </w:t>
      </w:r>
      <w:r>
        <w:rPr>
          <w:rFonts w:ascii="Times New Roman" w:hAnsi="Times New Roman"/>
          <w:sz w:val="28"/>
          <w:szCs w:val="28"/>
        </w:rPr>
        <w:t xml:space="preserve">поселения </w:t>
      </w:r>
      <w:r w:rsidRPr="008B7B37">
        <w:rPr>
          <w:rFonts w:ascii="Times New Roman" w:hAnsi="Times New Roman"/>
          <w:sz w:val="28"/>
          <w:szCs w:val="28"/>
        </w:rPr>
        <w:t>на реализацию долгосрочных целевых программ с разбивкой по исполнителям за прошедший год.</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6. При рассмотрении на </w:t>
      </w:r>
      <w:r>
        <w:rPr>
          <w:rFonts w:ascii="Times New Roman" w:hAnsi="Times New Roman"/>
          <w:sz w:val="28"/>
          <w:szCs w:val="28"/>
        </w:rPr>
        <w:t xml:space="preserve">бюджетной </w:t>
      </w:r>
      <w:r w:rsidRPr="008B7B37">
        <w:rPr>
          <w:rFonts w:ascii="Times New Roman" w:hAnsi="Times New Roman"/>
          <w:sz w:val="28"/>
          <w:szCs w:val="28"/>
        </w:rPr>
        <w:t>комиссии по бюджетным проектировкам оценки эффективности реализации долгосрочной целевой программы оцениваются: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степень выполнения запланированных мероприятий;</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степень достижения целей и решения задач;</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степень соответствия запланированному уровню затрат;</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отклонения показателей результатов ДЦП и затрат за отчетный год от плановых показателей;</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оценка влияния результатов ДЦП на социально-экономическое развитие муниципального образования.</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7. По результатам рассмотрения оценки эффективности реализации ДЦП </w:t>
      </w:r>
      <w:r>
        <w:rPr>
          <w:rFonts w:ascii="Times New Roman" w:hAnsi="Times New Roman"/>
          <w:sz w:val="28"/>
          <w:szCs w:val="28"/>
        </w:rPr>
        <w:t xml:space="preserve">бюджетная </w:t>
      </w:r>
      <w:r w:rsidRPr="008B7B37">
        <w:rPr>
          <w:rFonts w:ascii="Times New Roman" w:hAnsi="Times New Roman"/>
          <w:sz w:val="28"/>
          <w:szCs w:val="28"/>
        </w:rPr>
        <w:t>комиссия принимает решение о дальнейшем финансировании ДЦП, о внесении изменений в ДЦП (корректировка целей, сроков реализации, объемов финансирования и перечня программных мероприятий) или о досрочном прекращении реализации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В соответствии с принятыми </w:t>
      </w:r>
      <w:r>
        <w:rPr>
          <w:rFonts w:ascii="Times New Roman" w:hAnsi="Times New Roman"/>
          <w:sz w:val="28"/>
          <w:szCs w:val="28"/>
        </w:rPr>
        <w:t xml:space="preserve">бюджетной </w:t>
      </w:r>
      <w:r w:rsidRPr="008B7B37">
        <w:rPr>
          <w:rFonts w:ascii="Times New Roman" w:hAnsi="Times New Roman"/>
          <w:sz w:val="28"/>
          <w:szCs w:val="28"/>
        </w:rPr>
        <w:t xml:space="preserve">комиссией решениями </w:t>
      </w:r>
      <w:r>
        <w:rPr>
          <w:rFonts w:ascii="Times New Roman" w:hAnsi="Times New Roman"/>
          <w:sz w:val="28"/>
          <w:szCs w:val="28"/>
        </w:rPr>
        <w:t>финансовый отдел</w:t>
      </w:r>
      <w:r w:rsidRPr="008B7B37">
        <w:rPr>
          <w:rFonts w:ascii="Times New Roman" w:hAnsi="Times New Roman"/>
          <w:sz w:val="28"/>
          <w:szCs w:val="28"/>
        </w:rPr>
        <w:t xml:space="preserve"> готовит:</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 проект Постановления Главы администрации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о досрочном прекращении реализации отдельных ДЦП;</w:t>
      </w:r>
    </w:p>
    <w:p w:rsidR="00F87320" w:rsidRPr="008B7B37" w:rsidRDefault="00F87320" w:rsidP="00F87320">
      <w:pPr>
        <w:widowControl w:val="0"/>
        <w:autoSpaceDE w:val="0"/>
        <w:autoSpaceDN w:val="0"/>
        <w:adjustRightInd w:val="0"/>
        <w:spacing w:after="0" w:line="240" w:lineRule="auto"/>
        <w:ind w:firstLine="540"/>
        <w:jc w:val="both"/>
        <w:rPr>
          <w:rFonts w:ascii="Times New Roman" w:hAnsi="Times New Roman"/>
          <w:sz w:val="28"/>
          <w:szCs w:val="28"/>
        </w:rPr>
      </w:pPr>
      <w:r w:rsidRPr="008B7B37">
        <w:rPr>
          <w:rFonts w:ascii="Times New Roman" w:hAnsi="Times New Roman"/>
          <w:sz w:val="28"/>
          <w:szCs w:val="28"/>
        </w:rPr>
        <w:t xml:space="preserve">- проект Постановления Главы администрации </w:t>
      </w:r>
      <w:r>
        <w:rPr>
          <w:rFonts w:ascii="Times New Roman" w:hAnsi="Times New Roman"/>
          <w:sz w:val="28"/>
          <w:szCs w:val="28"/>
        </w:rPr>
        <w:t>Рябовского сельского поселения</w:t>
      </w:r>
      <w:r w:rsidRPr="008B7B37">
        <w:rPr>
          <w:rFonts w:ascii="Times New Roman" w:hAnsi="Times New Roman"/>
          <w:sz w:val="28"/>
          <w:szCs w:val="28"/>
        </w:rPr>
        <w:t xml:space="preserve"> о внесении изменений в отдельные ДЦП.</w:t>
      </w:r>
    </w:p>
    <w:p w:rsidR="00F87320" w:rsidRPr="008B7B37" w:rsidRDefault="00F87320" w:rsidP="00F87320">
      <w:pPr>
        <w:rPr>
          <w:rFonts w:ascii="Times New Roman" w:hAnsi="Times New Roman"/>
          <w:sz w:val="28"/>
          <w:szCs w:val="28"/>
        </w:rPr>
      </w:pPr>
    </w:p>
    <w:p w:rsidR="00B75E98" w:rsidRDefault="00F87320"/>
    <w:sectPr w:rsidR="00B75E98" w:rsidSect="00CE4D75">
      <w:pgSz w:w="11905" w:h="16838"/>
      <w:pgMar w:top="1134" w:right="850" w:bottom="709"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87320"/>
    <w:rsid w:val="00030C21"/>
    <w:rsid w:val="004D1DA0"/>
    <w:rsid w:val="00EF650C"/>
    <w:rsid w:val="00F873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32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873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87320"/>
    <w:pPr>
      <w:widowControl w:val="0"/>
      <w:autoSpaceDE w:val="0"/>
      <w:autoSpaceDN w:val="0"/>
      <w:adjustRightInd w:val="0"/>
      <w:spacing w:after="0" w:line="240" w:lineRule="auto"/>
    </w:pPr>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3397</Words>
  <Characters>19369</Characters>
  <Application>Microsoft Office Word</Application>
  <DocSecurity>0</DocSecurity>
  <Lines>161</Lines>
  <Paragraphs>45</Paragraphs>
  <ScaleCrop>false</ScaleCrop>
  <Company>Microsoft</Company>
  <LinksUpToDate>false</LinksUpToDate>
  <CharactersWithSpaces>22721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2016-02-10T12:13:00Z</dcterms:created>
  <dcterms:modified xsi:type="dcterms:W3CDTF">2016-02-10T12:14:00Z</dcterms:modified>
</cp:coreProperties>
</file>