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3309DE" w:rsidRDefault="003309DE" w:rsidP="003309D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</w:p>
    <w:p w:rsidR="003309DE" w:rsidRDefault="003309DE" w:rsidP="003309DE">
      <w:pPr>
        <w:jc w:val="center"/>
      </w:pPr>
    </w:p>
    <w:p w:rsidR="003309DE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>От  17 ноября  2015 г.                                                                               № 108</w:t>
      </w:r>
    </w:p>
    <w:p w:rsidR="003309DE" w:rsidRDefault="003309DE" w:rsidP="003309DE">
      <w:pPr>
        <w:rPr>
          <w:sz w:val="28"/>
          <w:szCs w:val="28"/>
        </w:rPr>
      </w:pPr>
    </w:p>
    <w:p w:rsidR="003309DE" w:rsidRDefault="003309DE" w:rsidP="003309DE">
      <w:pPr>
        <w:jc w:val="center"/>
        <w:rPr>
          <w:b/>
          <w:sz w:val="36"/>
          <w:szCs w:val="36"/>
        </w:rPr>
      </w:pPr>
      <w:r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3309DE">
        <w:rPr>
          <w:b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3309DE" w:rsidRDefault="003309DE" w:rsidP="003309DE">
      <w:pPr>
        <w:jc w:val="center"/>
      </w:pPr>
    </w:p>
    <w:p w:rsidR="003309DE" w:rsidRDefault="003309DE" w:rsidP="003309DE">
      <w:pPr>
        <w:ind w:firstLine="708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сельского поселения</w:t>
      </w:r>
      <w:proofErr w:type="gramEnd"/>
      <w:r>
        <w:rPr>
          <w:sz w:val="28"/>
          <w:szCs w:val="28"/>
        </w:rPr>
        <w:t xml:space="preserve"> от 31.10.2013 № 64б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3309DE" w:rsidRDefault="003309DE" w:rsidP="003309DE">
      <w:pPr>
        <w:jc w:val="both"/>
        <w:rPr>
          <w:b/>
          <w:bCs/>
          <w:sz w:val="28"/>
          <w:szCs w:val="28"/>
        </w:rPr>
      </w:pPr>
    </w:p>
    <w:p w:rsidR="003309DE" w:rsidRPr="003309DE" w:rsidRDefault="003309DE" w:rsidP="003309DE">
      <w:pPr>
        <w:jc w:val="both"/>
        <w:rPr>
          <w:b/>
          <w:sz w:val="36"/>
          <w:szCs w:val="36"/>
        </w:rPr>
      </w:pPr>
      <w:r>
        <w:rPr>
          <w:sz w:val="28"/>
          <w:szCs w:val="28"/>
        </w:rPr>
        <w:t xml:space="preserve">1. Утвердить муниципальную программу Рябовского сельского поселения Лухского муниципального района Ивановской области </w:t>
      </w:r>
      <w:r w:rsidRPr="00E23B02">
        <w:rPr>
          <w:b/>
          <w:sz w:val="36"/>
          <w:szCs w:val="36"/>
        </w:rPr>
        <w:t>«</w:t>
      </w:r>
      <w:r w:rsidRPr="003309DE">
        <w:rPr>
          <w:sz w:val="28"/>
          <w:szCs w:val="28"/>
        </w:rPr>
        <w:t>Эффективная реализация органами местного самоуправления полномочий по решению вопросов местного значения»</w:t>
      </w:r>
      <w:r>
        <w:rPr>
          <w:b/>
          <w:sz w:val="36"/>
          <w:szCs w:val="36"/>
        </w:rPr>
        <w:t xml:space="preserve"> </w:t>
      </w:r>
      <w:r>
        <w:rPr>
          <w:sz w:val="28"/>
          <w:szCs w:val="28"/>
        </w:rPr>
        <w:t>в соответствии с приложением.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финансирование мероприятий муниципальной Программы «Эффективная реализация органами местного самоуправления полномочий по решению вопросов местного значения</w:t>
      </w:r>
      <w:r w:rsidRPr="007E47A6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Программа) осуществляется за счет средств бюджета Рябовского сельского поселения.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в ходе реализации муниципальной программы на 2016-2017 годы мероприятия и объемы их финансирования подлежат корректировке с учетом возможностей средств местного бюджета.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главы администрации Рябовского сельского поселения №66 от 11.11.2013 г.  «Об утверждении муниципальных программ Рябовского сельского поселения на 2014-2016 годы» отменить с 01.01.2016г.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Настоящее постановление вступает в силу после его официального опубликования в официальном издании Совета Рябовского сельского поселения «Сборник нормативных правовых актов Совета Рябовского сельского поселения» и применяется исключительно к отношениям, возникающим в связи с формированием проекта бюджета  поселения на 2016 год.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520C4A"/>
    <w:sectPr w:rsidR="003309DE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B02"/>
    <w:rsid w:val="00033534"/>
    <w:rsid w:val="000667BD"/>
    <w:rsid w:val="000864D6"/>
    <w:rsid w:val="000C4F99"/>
    <w:rsid w:val="000F6E15"/>
    <w:rsid w:val="00156DE8"/>
    <w:rsid w:val="00172C35"/>
    <w:rsid w:val="00184169"/>
    <w:rsid w:val="001C4C15"/>
    <w:rsid w:val="002247AA"/>
    <w:rsid w:val="002508C9"/>
    <w:rsid w:val="002579FC"/>
    <w:rsid w:val="002A4D24"/>
    <w:rsid w:val="002F590D"/>
    <w:rsid w:val="003309DE"/>
    <w:rsid w:val="0033475D"/>
    <w:rsid w:val="00391039"/>
    <w:rsid w:val="00443C31"/>
    <w:rsid w:val="0044622A"/>
    <w:rsid w:val="00487ECC"/>
    <w:rsid w:val="0049050B"/>
    <w:rsid w:val="004C17D8"/>
    <w:rsid w:val="00520C4A"/>
    <w:rsid w:val="005733E6"/>
    <w:rsid w:val="00626B29"/>
    <w:rsid w:val="00700D0F"/>
    <w:rsid w:val="00726337"/>
    <w:rsid w:val="00791ED8"/>
    <w:rsid w:val="008713C0"/>
    <w:rsid w:val="008D4ABB"/>
    <w:rsid w:val="00924251"/>
    <w:rsid w:val="0093665E"/>
    <w:rsid w:val="00945595"/>
    <w:rsid w:val="009471C7"/>
    <w:rsid w:val="00A411FB"/>
    <w:rsid w:val="00A502CE"/>
    <w:rsid w:val="00A55C6D"/>
    <w:rsid w:val="00A84FED"/>
    <w:rsid w:val="00AA7731"/>
    <w:rsid w:val="00B268DD"/>
    <w:rsid w:val="00B3190E"/>
    <w:rsid w:val="00B36A24"/>
    <w:rsid w:val="00BA4DB1"/>
    <w:rsid w:val="00BB6DB9"/>
    <w:rsid w:val="00C40905"/>
    <w:rsid w:val="00D30983"/>
    <w:rsid w:val="00D45620"/>
    <w:rsid w:val="00D67671"/>
    <w:rsid w:val="00D80E13"/>
    <w:rsid w:val="00DA30C3"/>
    <w:rsid w:val="00DB1FA5"/>
    <w:rsid w:val="00E12CD9"/>
    <w:rsid w:val="00E14EFB"/>
    <w:rsid w:val="00E21062"/>
    <w:rsid w:val="00E23B02"/>
    <w:rsid w:val="00E76DEF"/>
    <w:rsid w:val="00E83812"/>
    <w:rsid w:val="00E83EC3"/>
    <w:rsid w:val="00EA5364"/>
    <w:rsid w:val="00EC21D4"/>
    <w:rsid w:val="00EF124D"/>
    <w:rsid w:val="00F227DB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FA84F-E887-4D65-9084-E5D71289C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23</cp:revision>
  <cp:lastPrinted>2015-11-25T13:53:00Z</cp:lastPrinted>
  <dcterms:created xsi:type="dcterms:W3CDTF">2013-12-24T10:56:00Z</dcterms:created>
  <dcterms:modified xsi:type="dcterms:W3CDTF">2016-02-10T11:48:00Z</dcterms:modified>
</cp:coreProperties>
</file>