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54F46" w:rsidRPr="00354F46" w:rsidRDefault="00354F46" w:rsidP="00354F4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54F46" w:rsidRPr="00354F46" w:rsidRDefault="00354F46" w:rsidP="00354F4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От  17 ноября  2015 г.                                                                               № 1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</w:p>
    <w:p w:rsidR="00354F46" w:rsidRPr="003E32D5" w:rsidRDefault="00354F46" w:rsidP="003E32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>«Национальная экономика. Развитие и функционирование дорожного хозяйства Рябовского сельского поселения Лухского муниципального района»</w:t>
      </w:r>
      <w:r w:rsidRPr="003E32D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54F46" w:rsidRPr="00354F46" w:rsidRDefault="00354F46" w:rsidP="00354F46">
      <w:pPr>
        <w:jc w:val="both"/>
        <w:rPr>
          <w:rFonts w:ascii="Times New Roman" w:hAnsi="Times New Roman" w:cs="Times New Roman"/>
        </w:rPr>
      </w:pPr>
    </w:p>
    <w:p w:rsidR="00354F46" w:rsidRPr="00354F46" w:rsidRDefault="00354F46" w:rsidP="00354F4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сельского поселения от 31.10.2013 № 64б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 Рябовском сельском поселении»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354F46" w:rsidRPr="00354F46" w:rsidRDefault="00354F46" w:rsidP="00354F46">
      <w:pPr>
        <w:pStyle w:val="ConsPlusTitle"/>
        <w:widowControl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354F46">
        <w:rPr>
          <w:rFonts w:ascii="Times New Roman" w:hAnsi="Times New Roman" w:cs="Times New Roman"/>
          <w:b w:val="0"/>
          <w:sz w:val="28"/>
          <w:szCs w:val="28"/>
        </w:rPr>
        <w:t>1. Утвердить муниципальную программу Рябовского сельского поселения Лухского муниципального района Ивановской области «Национальная экономика. Развитие и функционирование дорожного хозяйства Рябовского сельского поселения Лухского муниципального района» в соответствии с приложением.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2. Установить, что финансирование мероприятий муниципальной Программы «Национальная экономика. Развитие и функционирование дорожного хозяйства Рябовского сельского поселения Лухского муниципального района»</w:t>
      </w:r>
      <w:r w:rsidRPr="00354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F46">
        <w:rPr>
          <w:rFonts w:ascii="Times New Roman" w:hAnsi="Times New Roman" w:cs="Times New Roman"/>
          <w:sz w:val="28"/>
          <w:szCs w:val="28"/>
        </w:rPr>
        <w:t>(далее Программа) осуществляется за счет средств бюджета Рябовского сельского поселения.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lastRenderedPageBreak/>
        <w:t>3. Установить, что в ходе реализации муниципальной программы на 2016-2017 годы мероприятия и объемы их финансирования подлежат корректировке с учетом возможностей средств местного бюджета.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4. Постановление главы администрации Рябовского сельского поселения №66 от 11.11.2013 г.  «Об утверждении муниципальных программ Рябовского сельского поселения на 2014-2016 годы» отменить с 01.01.2016г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в официальном издании Совета Рябовского сельского поселения «Сборник нормативных правовых актов Совета Рябовского сельского поселения» и применяется исключительно к отношениям, возникающим в связи с формированием проекта бюджета  поселения на 2016 год.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54F46" w:rsidRPr="00354F46" w:rsidRDefault="00354F46" w:rsidP="00354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54F46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90D9B"/>
    <w:rsid w:val="000B03B8"/>
    <w:rsid w:val="000F7153"/>
    <w:rsid w:val="00153D88"/>
    <w:rsid w:val="0017125B"/>
    <w:rsid w:val="001C3A4E"/>
    <w:rsid w:val="001C4C15"/>
    <w:rsid w:val="00212983"/>
    <w:rsid w:val="00212C40"/>
    <w:rsid w:val="00257858"/>
    <w:rsid w:val="00264BB6"/>
    <w:rsid w:val="0027203F"/>
    <w:rsid w:val="002B6B0B"/>
    <w:rsid w:val="002D07EF"/>
    <w:rsid w:val="002F6956"/>
    <w:rsid w:val="0030050B"/>
    <w:rsid w:val="00354F46"/>
    <w:rsid w:val="00371842"/>
    <w:rsid w:val="00383026"/>
    <w:rsid w:val="003922C9"/>
    <w:rsid w:val="003C6A65"/>
    <w:rsid w:val="003E32D5"/>
    <w:rsid w:val="0040593A"/>
    <w:rsid w:val="00532695"/>
    <w:rsid w:val="00587948"/>
    <w:rsid w:val="005F5FCE"/>
    <w:rsid w:val="00661E47"/>
    <w:rsid w:val="00666FA6"/>
    <w:rsid w:val="006670B1"/>
    <w:rsid w:val="00682481"/>
    <w:rsid w:val="006C54FB"/>
    <w:rsid w:val="0072522A"/>
    <w:rsid w:val="00752C2F"/>
    <w:rsid w:val="007545D7"/>
    <w:rsid w:val="00755FE2"/>
    <w:rsid w:val="0076381F"/>
    <w:rsid w:val="00771E15"/>
    <w:rsid w:val="007A61AC"/>
    <w:rsid w:val="007C61E9"/>
    <w:rsid w:val="007C78BC"/>
    <w:rsid w:val="007E59EF"/>
    <w:rsid w:val="008732B7"/>
    <w:rsid w:val="00874932"/>
    <w:rsid w:val="008F6260"/>
    <w:rsid w:val="0091222C"/>
    <w:rsid w:val="00916BFB"/>
    <w:rsid w:val="009329DD"/>
    <w:rsid w:val="009444BF"/>
    <w:rsid w:val="009C5017"/>
    <w:rsid w:val="009C5D0B"/>
    <w:rsid w:val="00AB35B2"/>
    <w:rsid w:val="00AF2EDD"/>
    <w:rsid w:val="00B679C8"/>
    <w:rsid w:val="00BD364D"/>
    <w:rsid w:val="00C017D4"/>
    <w:rsid w:val="00CA7136"/>
    <w:rsid w:val="00CB21AB"/>
    <w:rsid w:val="00CB52D6"/>
    <w:rsid w:val="00D1153A"/>
    <w:rsid w:val="00D837FA"/>
    <w:rsid w:val="00D915E1"/>
    <w:rsid w:val="00E0403C"/>
    <w:rsid w:val="00E318EA"/>
    <w:rsid w:val="00E4514A"/>
    <w:rsid w:val="00EB279F"/>
    <w:rsid w:val="00EC0D22"/>
    <w:rsid w:val="00F07AB9"/>
    <w:rsid w:val="00F15AE3"/>
    <w:rsid w:val="00F44C45"/>
    <w:rsid w:val="00FA56DA"/>
    <w:rsid w:val="00FA7021"/>
    <w:rsid w:val="00FB1B60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096CE-FF5A-4DA5-8D17-94E59516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31</cp:revision>
  <cp:lastPrinted>2015-11-25T14:07:00Z</cp:lastPrinted>
  <dcterms:created xsi:type="dcterms:W3CDTF">2013-12-24T09:54:00Z</dcterms:created>
  <dcterms:modified xsi:type="dcterms:W3CDTF">2016-02-10T11:50:00Z</dcterms:modified>
</cp:coreProperties>
</file>