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2D" w:rsidRPr="00D3387E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3387E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97442D" w:rsidRPr="00D3387E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3387E">
        <w:rPr>
          <w:rFonts w:ascii="Times New Roman" w:hAnsi="Times New Roman" w:cs="Times New Roman"/>
          <w:sz w:val="24"/>
          <w:szCs w:val="24"/>
        </w:rPr>
        <w:t xml:space="preserve">ИВАНОВСКАЯ ОБЛАСТЬ </w:t>
      </w:r>
    </w:p>
    <w:p w:rsidR="0097442D" w:rsidRPr="00D3387E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3387E">
        <w:rPr>
          <w:rFonts w:ascii="Times New Roman" w:hAnsi="Times New Roman" w:cs="Times New Roman"/>
          <w:sz w:val="24"/>
          <w:szCs w:val="24"/>
        </w:rPr>
        <w:t>ЛУХСКИЙ МУНИЦИПАЛЬНЫЙ РАЙОН</w:t>
      </w:r>
    </w:p>
    <w:p w:rsidR="0097442D" w:rsidRPr="00D3387E" w:rsidRDefault="0097442D" w:rsidP="0097442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3387E">
        <w:rPr>
          <w:rFonts w:ascii="Times New Roman" w:hAnsi="Times New Roman" w:cs="Times New Roman"/>
          <w:sz w:val="24"/>
          <w:szCs w:val="24"/>
        </w:rPr>
        <w:t>АДМИНИСТРАЦИЯ  РЯБОВСКОГО СЕЛЬСКОГО ПОСЕЛЕНИЯ</w:t>
      </w:r>
    </w:p>
    <w:p w:rsidR="0097442D" w:rsidRPr="00D3387E" w:rsidRDefault="0097442D" w:rsidP="0097442D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3387E">
        <w:rPr>
          <w:rFonts w:ascii="Times New Roman" w:hAnsi="Times New Roman" w:cs="Times New Roman"/>
          <w:color w:val="auto"/>
          <w:sz w:val="24"/>
          <w:szCs w:val="24"/>
        </w:rPr>
        <w:t>ПОСТАНОВЛЕНИЕ</w:t>
      </w:r>
    </w:p>
    <w:p w:rsidR="0097442D" w:rsidRPr="00D3387E" w:rsidRDefault="0097442D" w:rsidP="0097442D">
      <w:pPr>
        <w:rPr>
          <w:rFonts w:ascii="Times New Roman" w:hAnsi="Times New Roman"/>
          <w:b/>
          <w:sz w:val="24"/>
          <w:szCs w:val="24"/>
        </w:rPr>
      </w:pPr>
    </w:p>
    <w:p w:rsidR="0097442D" w:rsidRPr="00D3387E" w:rsidRDefault="00165B14" w:rsidP="0097442D">
      <w:pPr>
        <w:rPr>
          <w:rFonts w:ascii="Times New Roman" w:hAnsi="Times New Roman"/>
          <w:b/>
          <w:sz w:val="24"/>
          <w:szCs w:val="24"/>
        </w:rPr>
      </w:pPr>
      <w:r w:rsidRPr="00D3387E">
        <w:rPr>
          <w:rFonts w:ascii="Times New Roman" w:hAnsi="Times New Roman"/>
          <w:b/>
          <w:sz w:val="24"/>
          <w:szCs w:val="24"/>
        </w:rPr>
        <w:t>3</w:t>
      </w:r>
      <w:r w:rsidR="00555A79" w:rsidRPr="00D3387E">
        <w:rPr>
          <w:rFonts w:ascii="Times New Roman" w:hAnsi="Times New Roman"/>
          <w:b/>
          <w:sz w:val="24"/>
          <w:szCs w:val="24"/>
        </w:rPr>
        <w:t xml:space="preserve">1 </w:t>
      </w:r>
      <w:r w:rsidRPr="00D3387E">
        <w:rPr>
          <w:rFonts w:ascii="Times New Roman" w:hAnsi="Times New Roman"/>
          <w:b/>
          <w:sz w:val="24"/>
          <w:szCs w:val="24"/>
        </w:rPr>
        <w:t>января</w:t>
      </w:r>
      <w:r w:rsidR="0097442D" w:rsidRPr="00D3387E">
        <w:rPr>
          <w:rFonts w:ascii="Times New Roman" w:hAnsi="Times New Roman"/>
          <w:b/>
          <w:sz w:val="24"/>
          <w:szCs w:val="24"/>
        </w:rPr>
        <w:t xml:space="preserve"> 201</w:t>
      </w:r>
      <w:r w:rsidR="00555A79" w:rsidRPr="00D3387E">
        <w:rPr>
          <w:rFonts w:ascii="Times New Roman" w:hAnsi="Times New Roman"/>
          <w:b/>
          <w:sz w:val="24"/>
          <w:szCs w:val="24"/>
        </w:rPr>
        <w:t>8</w:t>
      </w:r>
      <w:r w:rsidR="0097442D" w:rsidRPr="00D3387E">
        <w:rPr>
          <w:rFonts w:ascii="Times New Roman" w:hAnsi="Times New Roman"/>
          <w:b/>
          <w:sz w:val="24"/>
          <w:szCs w:val="24"/>
        </w:rPr>
        <w:t xml:space="preserve">года                                                                                   </w:t>
      </w:r>
      <w:r w:rsidR="00D3387E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97442D" w:rsidRPr="00D3387E">
        <w:rPr>
          <w:rFonts w:ascii="Times New Roman" w:hAnsi="Times New Roman"/>
          <w:b/>
          <w:sz w:val="24"/>
          <w:szCs w:val="24"/>
        </w:rPr>
        <w:t>№</w:t>
      </w:r>
      <w:r w:rsidRPr="00D3387E">
        <w:rPr>
          <w:rFonts w:ascii="Times New Roman" w:hAnsi="Times New Roman"/>
          <w:b/>
          <w:sz w:val="24"/>
          <w:szCs w:val="24"/>
        </w:rPr>
        <w:t>14</w:t>
      </w:r>
    </w:p>
    <w:p w:rsidR="0033562A" w:rsidRPr="00D3387E" w:rsidRDefault="0097442D" w:rsidP="00D3387E">
      <w:pPr>
        <w:jc w:val="center"/>
        <w:rPr>
          <w:rFonts w:ascii="Times New Roman" w:hAnsi="Times New Roman"/>
          <w:b/>
          <w:sz w:val="24"/>
          <w:szCs w:val="24"/>
        </w:rPr>
      </w:pPr>
      <w:r w:rsidRPr="00D3387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Рябовского сельского поселения №</w:t>
      </w:r>
      <w:r w:rsidR="0033562A" w:rsidRPr="00D3387E">
        <w:rPr>
          <w:rFonts w:ascii="Times New Roman" w:hAnsi="Times New Roman"/>
          <w:b/>
          <w:sz w:val="24"/>
          <w:szCs w:val="24"/>
        </w:rPr>
        <w:t>79</w:t>
      </w:r>
      <w:r w:rsidRPr="00D3387E">
        <w:rPr>
          <w:rFonts w:ascii="Times New Roman" w:hAnsi="Times New Roman"/>
          <w:b/>
          <w:sz w:val="24"/>
          <w:szCs w:val="24"/>
        </w:rPr>
        <w:t xml:space="preserve"> от </w:t>
      </w:r>
      <w:r w:rsidR="0033562A" w:rsidRPr="00D3387E">
        <w:rPr>
          <w:rFonts w:ascii="Times New Roman" w:hAnsi="Times New Roman"/>
          <w:b/>
          <w:sz w:val="24"/>
          <w:szCs w:val="24"/>
        </w:rPr>
        <w:t>10</w:t>
      </w:r>
      <w:r w:rsidR="00E7407C" w:rsidRPr="00D3387E">
        <w:rPr>
          <w:rFonts w:ascii="Times New Roman" w:hAnsi="Times New Roman"/>
          <w:b/>
          <w:sz w:val="24"/>
          <w:szCs w:val="24"/>
        </w:rPr>
        <w:t>.11.201</w:t>
      </w:r>
      <w:r w:rsidR="0033562A" w:rsidRPr="00D3387E">
        <w:rPr>
          <w:rFonts w:ascii="Times New Roman" w:hAnsi="Times New Roman"/>
          <w:b/>
          <w:sz w:val="24"/>
          <w:szCs w:val="24"/>
        </w:rPr>
        <w:t>7</w:t>
      </w:r>
      <w:r w:rsidR="0033562A" w:rsidRPr="00D3387E">
        <w:rPr>
          <w:rFonts w:ascii="Times New Roman" w:hAnsi="Times New Roman"/>
          <w:b/>
          <w:bCs/>
          <w:sz w:val="24"/>
          <w:szCs w:val="24"/>
        </w:rPr>
        <w:t xml:space="preserve"> «О  внесении  изменений  в  постановление  администрации  Рябовского сельского поселения № 111 от 24.11.2016года «Об  утверждении муниципальной программы Рябовского сельского поселения </w:t>
      </w:r>
      <w:proofErr w:type="spellStart"/>
      <w:r w:rsidR="0033562A" w:rsidRPr="00D3387E">
        <w:rPr>
          <w:rFonts w:ascii="Times New Roman" w:hAnsi="Times New Roman"/>
          <w:b/>
          <w:bCs/>
          <w:sz w:val="24"/>
          <w:szCs w:val="24"/>
        </w:rPr>
        <w:t>Лухского</w:t>
      </w:r>
      <w:proofErr w:type="spellEnd"/>
      <w:r w:rsidR="0033562A" w:rsidRPr="00D3387E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 Ивановской области </w:t>
      </w:r>
      <w:r w:rsidR="0033562A" w:rsidRPr="00D3387E">
        <w:rPr>
          <w:rFonts w:ascii="Times New Roman" w:hAnsi="Times New Roman"/>
          <w:b/>
          <w:sz w:val="24"/>
          <w:szCs w:val="24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FD122D" w:rsidRPr="00D3387E" w:rsidRDefault="00FD122D" w:rsidP="00FD122D">
      <w:pPr>
        <w:pStyle w:val="a5"/>
        <w:numPr>
          <w:ilvl w:val="0"/>
          <w:numId w:val="1"/>
        </w:numPr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D3387E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г. № 131 «Об общих принципах организации местного самоуправления в Российской Федерации», ст.179 Бюджетного кодекса Российской Федерации, Решением Совета Рябовского сельского поселения от 27.12.2013г. № 23 «Об утверждении Положения о бюджетном процессе в Рябовском сельском поселении», Уставом Рябовского сельского поселения, администрация Рябовского сельского поселения </w:t>
      </w:r>
      <w:r w:rsidRPr="00D3387E">
        <w:rPr>
          <w:rFonts w:ascii="Times New Roman" w:hAnsi="Times New Roman"/>
          <w:b/>
          <w:sz w:val="24"/>
          <w:szCs w:val="24"/>
        </w:rPr>
        <w:t>постановляет:</w:t>
      </w:r>
      <w:proofErr w:type="gramEnd"/>
    </w:p>
    <w:p w:rsidR="0097442D" w:rsidRPr="00D3387E" w:rsidRDefault="0097442D" w:rsidP="0097442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 w:rsidRPr="00D3387E">
        <w:rPr>
          <w:i w:val="0"/>
          <w:iCs w:val="0"/>
          <w:sz w:val="24"/>
          <w:szCs w:val="24"/>
          <w:lang w:val="ru-RU"/>
        </w:rPr>
        <w:t xml:space="preserve">Внести изменения в п.1 паспорта муниципальной программы </w:t>
      </w:r>
      <w:r w:rsidRPr="00D3387E">
        <w:rPr>
          <w:i w:val="0"/>
          <w:sz w:val="24"/>
          <w:szCs w:val="24"/>
          <w:lang w:val="ru-RU"/>
        </w:rPr>
        <w:t>«Эффективная реализация органами местного самоуправления полномочий по решению вопросов местного значения»,</w:t>
      </w:r>
      <w:r w:rsidRPr="00D3387E">
        <w:rPr>
          <w:i w:val="0"/>
          <w:iCs w:val="0"/>
          <w:sz w:val="24"/>
          <w:szCs w:val="24"/>
          <w:lang w:val="ru-RU"/>
        </w:rPr>
        <w:t xml:space="preserve"> изложив раздел « Объем ресурсного обеспечения программы» в графе «Общий объем бюджетных ассигнований» на 201</w:t>
      </w:r>
      <w:r w:rsidR="00671333" w:rsidRPr="00D3387E">
        <w:rPr>
          <w:i w:val="0"/>
          <w:iCs w:val="0"/>
          <w:sz w:val="24"/>
          <w:szCs w:val="24"/>
          <w:lang w:val="ru-RU"/>
        </w:rPr>
        <w:t>8</w:t>
      </w:r>
      <w:r w:rsidRPr="00D3387E">
        <w:rPr>
          <w:i w:val="0"/>
          <w:iCs w:val="0"/>
          <w:sz w:val="24"/>
          <w:szCs w:val="24"/>
          <w:lang w:val="ru-RU"/>
        </w:rPr>
        <w:t xml:space="preserve"> год в новой редакции:</w:t>
      </w:r>
    </w:p>
    <w:p w:rsidR="0097442D" w:rsidRPr="00D3387E" w:rsidRDefault="0097442D" w:rsidP="0097442D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F13C15" w:rsidRPr="00D3387E" w:rsidTr="008D3C88">
        <w:trPr>
          <w:cnfStyle w:val="100000000000"/>
        </w:trPr>
        <w:tc>
          <w:tcPr>
            <w:tcW w:w="2626" w:type="dxa"/>
          </w:tcPr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493620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Общий объем бюджетных ассигнований:</w:t>
            </w:r>
          </w:p>
          <w:p w:rsidR="00F13C15" w:rsidRPr="00D3387E" w:rsidRDefault="00493620" w:rsidP="008D3C88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2017год – 1774,861тыс</w:t>
            </w:r>
            <w:proofErr w:type="gramStart"/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.р</w:t>
            </w:r>
            <w:proofErr w:type="gramEnd"/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уб.</w:t>
            </w:r>
            <w:r w:rsidR="00F13C15"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F13C15" w:rsidRPr="00D3387E" w:rsidRDefault="00CA6026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2018 год – 1830,568</w:t>
            </w:r>
            <w:r w:rsidR="00F13C15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тыс. руб.</w:t>
            </w:r>
          </w:p>
          <w:p w:rsidR="00F13C15" w:rsidRPr="00D3387E" w:rsidRDefault="00493620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2019 год – 1794,861</w:t>
            </w:r>
            <w:r w:rsidR="00F13C15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F13C15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F13C15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уб.</w:t>
            </w:r>
          </w:p>
          <w:p w:rsidR="00555A79" w:rsidRPr="00D3387E" w:rsidRDefault="00555A79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2020год </w:t>
            </w:r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–</w:t>
            </w: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493620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1794,861</w:t>
            </w:r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уб.</w:t>
            </w:r>
          </w:p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</w:p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Местный бюджет:</w:t>
            </w:r>
          </w:p>
          <w:p w:rsidR="00493620" w:rsidRPr="00D3387E" w:rsidRDefault="00493620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2017год – 1774,861тыс</w:t>
            </w:r>
            <w:proofErr w:type="gramStart"/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уб.</w:t>
            </w:r>
          </w:p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2018 год – </w:t>
            </w:r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1830,568</w:t>
            </w: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2019 год-   </w:t>
            </w:r>
            <w:r w:rsidR="00493620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1794,861</w:t>
            </w: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CA6026" w:rsidRPr="00D3387E" w:rsidRDefault="00493620" w:rsidP="008D3C88">
            <w:pPr>
              <w:pStyle w:val="Pro-Tab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2020год- 1794,861</w:t>
            </w:r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.р</w:t>
            </w:r>
            <w:proofErr w:type="gramEnd"/>
            <w:r w:rsidR="00CA6026" w:rsidRPr="00D3387E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уб.</w:t>
            </w:r>
          </w:p>
          <w:p w:rsidR="00F13C15" w:rsidRPr="00D3387E" w:rsidRDefault="00F13C15" w:rsidP="008D3C88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97442D" w:rsidRPr="00D3387E" w:rsidRDefault="0097442D" w:rsidP="0097442D">
      <w:pPr>
        <w:pStyle w:val="30"/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p w:rsidR="0097442D" w:rsidRPr="00D3387E" w:rsidRDefault="0097442D" w:rsidP="0097442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  <w:r w:rsidRPr="00D3387E">
        <w:rPr>
          <w:i w:val="0"/>
          <w:iCs w:val="0"/>
          <w:sz w:val="24"/>
          <w:szCs w:val="24"/>
          <w:lang w:val="ru-RU"/>
        </w:rPr>
        <w:t>Внести изменения в п.4 «Ресурсное обеспечение муниципальной программы»  в графе «20</w:t>
      </w:r>
      <w:r w:rsidR="00671333" w:rsidRPr="00D3387E">
        <w:rPr>
          <w:i w:val="0"/>
          <w:iCs w:val="0"/>
          <w:sz w:val="24"/>
          <w:szCs w:val="24"/>
          <w:lang w:val="ru-RU"/>
        </w:rPr>
        <w:t>18</w:t>
      </w:r>
      <w:r w:rsidRPr="00D3387E">
        <w:rPr>
          <w:i w:val="0"/>
          <w:iCs w:val="0"/>
          <w:sz w:val="24"/>
          <w:szCs w:val="24"/>
          <w:lang w:val="ru-RU"/>
        </w:rPr>
        <w:t>год», изложив в следующей редакции:</w:t>
      </w:r>
    </w:p>
    <w:p w:rsidR="0097442D" w:rsidRPr="00D3387E" w:rsidRDefault="0097442D" w:rsidP="0097442D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9285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905"/>
        <w:gridCol w:w="6342"/>
        <w:gridCol w:w="2038"/>
      </w:tblGrid>
      <w:tr w:rsidR="0097442D" w:rsidRPr="00D3387E" w:rsidTr="0097442D">
        <w:trPr>
          <w:cnfStyle w:val="100000000000"/>
          <w:trHeight w:val="65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338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38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D3387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D3387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/ </w:t>
            </w:r>
            <w:r w:rsidRPr="00D3387E">
              <w:rPr>
                <w:rFonts w:ascii="Times New Roman" w:hAnsi="Times New Roman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201</w:t>
            </w:r>
            <w:r w:rsidR="00F13C15" w:rsidRPr="00D3387E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97442D" w:rsidRPr="00D3387E" w:rsidTr="0097442D">
        <w:trPr>
          <w:trHeight w:val="347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CA6026" w:rsidP="0098738F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1830,568</w:t>
            </w:r>
          </w:p>
        </w:tc>
      </w:tr>
      <w:tr w:rsidR="0097442D" w:rsidRPr="00D3387E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CA6026" w:rsidP="0098738F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1830,568</w:t>
            </w:r>
          </w:p>
        </w:tc>
      </w:tr>
      <w:tr w:rsidR="0097442D" w:rsidRPr="00D3387E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98738F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1830,568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42D" w:rsidRPr="00D3387E" w:rsidTr="0097442D">
        <w:trPr>
          <w:trHeight w:val="699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b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«Обеспечение </w:t>
            </w:r>
            <w:proofErr w:type="gramStart"/>
            <w:r w:rsidRPr="00D3387E">
              <w:rPr>
                <w:rFonts w:ascii="Times New Roman" w:hAnsi="Times New Roman"/>
                <w:b/>
                <w:sz w:val="24"/>
                <w:szCs w:val="24"/>
              </w:rPr>
              <w:t>деятельности органов местного самоуправления  администрации Рябовского сельского поселения</w:t>
            </w:r>
            <w:proofErr w:type="gramEnd"/>
            <w:r w:rsidRPr="00D3387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1710,568</w:t>
            </w:r>
          </w:p>
        </w:tc>
      </w:tr>
      <w:tr w:rsidR="0097442D" w:rsidRPr="00D3387E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1710,568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27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165B14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1710,56</w:t>
            </w:r>
            <w:r w:rsidR="00165B14" w:rsidRPr="00D338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b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</w:t>
            </w:r>
            <w:r w:rsidRPr="00D338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«Укрепление кадрового потенциала муниципальной службы </w:t>
            </w:r>
            <w:r w:rsidRPr="00D3387E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администрации </w:t>
            </w:r>
            <w:r w:rsidRPr="00D3387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338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C15" w:rsidRPr="00D3387E" w:rsidRDefault="00F13C15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13C15" w:rsidRPr="00D3387E" w:rsidRDefault="009060C8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29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060C8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Аналитические подпрограммы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42D" w:rsidRPr="00D3387E" w:rsidTr="007B0320">
        <w:trPr>
          <w:trHeight w:val="479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b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442D" w:rsidRPr="00D3387E" w:rsidTr="0097442D">
        <w:trPr>
          <w:trHeight w:val="35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7442D" w:rsidRPr="00D3387E" w:rsidTr="0097442D">
        <w:trPr>
          <w:trHeight w:val="37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97442D" w:rsidP="000D0EB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42D" w:rsidRPr="00D3387E" w:rsidRDefault="007B0320" w:rsidP="000D0EB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</w:tbl>
    <w:p w:rsidR="0097442D" w:rsidRPr="00D3387E" w:rsidRDefault="0097442D" w:rsidP="007B0320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p w:rsidR="0097442D" w:rsidRPr="00D3387E" w:rsidRDefault="0097442D" w:rsidP="0097442D">
      <w:pPr>
        <w:pStyle w:val="30"/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</w:p>
    <w:p w:rsidR="00D85D9D" w:rsidRPr="00D3387E" w:rsidRDefault="00D85D9D" w:rsidP="00D85D9D">
      <w:pPr>
        <w:pStyle w:val="30"/>
        <w:numPr>
          <w:ilvl w:val="0"/>
          <w:numId w:val="1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 w:rsidRPr="00D3387E">
        <w:rPr>
          <w:i w:val="0"/>
          <w:iCs w:val="0"/>
          <w:sz w:val="24"/>
          <w:szCs w:val="24"/>
          <w:lang w:val="ru-RU"/>
        </w:rPr>
        <w:t xml:space="preserve">Внести изменения в Приложение </w:t>
      </w:r>
      <w:r w:rsidR="009060C8" w:rsidRPr="00D3387E">
        <w:rPr>
          <w:i w:val="0"/>
          <w:iCs w:val="0"/>
          <w:sz w:val="24"/>
          <w:szCs w:val="24"/>
          <w:lang w:val="ru-RU"/>
        </w:rPr>
        <w:t>1</w:t>
      </w:r>
      <w:r w:rsidRPr="00D3387E">
        <w:rPr>
          <w:i w:val="0"/>
          <w:iCs w:val="0"/>
          <w:sz w:val="24"/>
          <w:szCs w:val="24"/>
          <w:lang w:val="ru-RU"/>
        </w:rPr>
        <w:t xml:space="preserve"> Подпрограмма </w:t>
      </w:r>
      <w:r w:rsidRPr="00D3387E">
        <w:rPr>
          <w:i w:val="0"/>
          <w:sz w:val="24"/>
          <w:szCs w:val="24"/>
          <w:lang w:val="ru-RU"/>
        </w:rPr>
        <w:t>«</w:t>
      </w:r>
      <w:r w:rsidR="009060C8" w:rsidRPr="00D3387E">
        <w:rPr>
          <w:i w:val="0"/>
          <w:sz w:val="24"/>
          <w:szCs w:val="24"/>
          <w:lang w:val="ru-RU"/>
        </w:rPr>
        <w:t>Обеспечение деятельности органов местного самоуправления  администрации Рябовского сельского поселения</w:t>
      </w:r>
      <w:r w:rsidR="009060C8" w:rsidRPr="00D3387E">
        <w:rPr>
          <w:sz w:val="24"/>
          <w:szCs w:val="24"/>
          <w:lang w:val="ru-RU"/>
        </w:rPr>
        <w:t>»</w:t>
      </w:r>
      <w:r w:rsidRPr="00D3387E">
        <w:rPr>
          <w:sz w:val="24"/>
          <w:szCs w:val="24"/>
          <w:lang w:val="ru-RU"/>
        </w:rPr>
        <w:t xml:space="preserve"> </w:t>
      </w:r>
      <w:r w:rsidRPr="00D3387E">
        <w:rPr>
          <w:i w:val="0"/>
          <w:iCs w:val="0"/>
          <w:sz w:val="24"/>
          <w:szCs w:val="24"/>
          <w:lang w:val="ru-RU"/>
        </w:rPr>
        <w:t xml:space="preserve">к муниципальной программе </w:t>
      </w:r>
      <w:r w:rsidRPr="00D3387E">
        <w:rPr>
          <w:i w:val="0"/>
          <w:sz w:val="24"/>
          <w:szCs w:val="24"/>
          <w:lang w:val="ru-RU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D3387E">
        <w:rPr>
          <w:i w:val="0"/>
          <w:iCs w:val="0"/>
          <w:sz w:val="24"/>
          <w:szCs w:val="24"/>
          <w:lang w:val="ru-RU"/>
        </w:rPr>
        <w:t xml:space="preserve">  в раздел 1. Паспорта  подпрограммы, изложив пункт  «Объем ресурсного обеспечения подпрограммы» на 201</w:t>
      </w:r>
      <w:r w:rsidR="00671333" w:rsidRPr="00D3387E">
        <w:rPr>
          <w:i w:val="0"/>
          <w:iCs w:val="0"/>
          <w:sz w:val="24"/>
          <w:szCs w:val="24"/>
          <w:lang w:val="ru-RU"/>
        </w:rPr>
        <w:t>8</w:t>
      </w:r>
      <w:r w:rsidRPr="00D3387E">
        <w:rPr>
          <w:i w:val="0"/>
          <w:iCs w:val="0"/>
          <w:sz w:val="24"/>
          <w:szCs w:val="24"/>
          <w:lang w:val="ru-RU"/>
        </w:rPr>
        <w:t xml:space="preserve"> год в следующей редакции:</w:t>
      </w:r>
    </w:p>
    <w:p w:rsidR="00D85D9D" w:rsidRPr="00D3387E" w:rsidRDefault="00D85D9D" w:rsidP="00671333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D85D9D" w:rsidRPr="00D3387E" w:rsidTr="000D0EB3">
        <w:trPr>
          <w:cnfStyle w:val="1000000000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3387E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Объем ресурсного обеспечения </w:t>
            </w: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D9D" w:rsidRPr="00D3387E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Общий объем бюджетных ассигнований: </w:t>
            </w:r>
          </w:p>
          <w:p w:rsidR="00D85D9D" w:rsidRPr="00D3387E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20</w:t>
            </w:r>
            <w:r w:rsidR="00F13C15" w:rsidRPr="00D3387E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671333" w:rsidRPr="00D3387E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  </w:t>
            </w:r>
            <w:r w:rsidR="00671333" w:rsidRPr="00D3387E">
              <w:rPr>
                <w:rFonts w:ascii="Times New Roman" w:hAnsi="Times New Roman"/>
                <w:b w:val="0"/>
                <w:sz w:val="24"/>
                <w:szCs w:val="24"/>
              </w:rPr>
              <w:t>1710,568</w:t>
            </w: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 тыс. руб., </w:t>
            </w:r>
          </w:p>
          <w:p w:rsidR="00671333" w:rsidRPr="00D3387E" w:rsidRDefault="00671333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85D9D" w:rsidRPr="00D3387E" w:rsidRDefault="00D85D9D" w:rsidP="000D0EB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- местный бюджет:</w:t>
            </w:r>
          </w:p>
          <w:p w:rsidR="00D85D9D" w:rsidRPr="00D3387E" w:rsidRDefault="00F13C15" w:rsidP="00671333">
            <w:pPr>
              <w:pStyle w:val="Pro-Tab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3387E">
              <w:rPr>
                <w:rFonts w:ascii="Times New Roman" w:hAnsi="Times New Roman"/>
                <w:b w:val="0"/>
                <w:sz w:val="24"/>
                <w:szCs w:val="24"/>
              </w:rPr>
              <w:t>201</w:t>
            </w:r>
            <w:r w:rsidR="00671333" w:rsidRPr="00D3387E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="00D85D9D"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 год –  </w:t>
            </w:r>
            <w:r w:rsidR="00671333" w:rsidRPr="00D3387E">
              <w:rPr>
                <w:rFonts w:ascii="Times New Roman" w:hAnsi="Times New Roman"/>
                <w:b w:val="0"/>
                <w:sz w:val="24"/>
                <w:szCs w:val="24"/>
              </w:rPr>
              <w:t>1710,568</w:t>
            </w:r>
            <w:r w:rsidR="00D85D9D" w:rsidRPr="00D3387E">
              <w:rPr>
                <w:rFonts w:ascii="Times New Roman" w:hAnsi="Times New Roman"/>
                <w:b w:val="0"/>
                <w:sz w:val="24"/>
                <w:szCs w:val="24"/>
              </w:rPr>
              <w:t xml:space="preserve"> тыс. руб.,</w:t>
            </w:r>
          </w:p>
        </w:tc>
      </w:tr>
    </w:tbl>
    <w:p w:rsidR="00965C38" w:rsidRPr="00D3387E" w:rsidRDefault="00965C38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p w:rsidR="00965C38" w:rsidRPr="00D3387E" w:rsidRDefault="00965C38" w:rsidP="00D85D9D">
      <w:pPr>
        <w:pStyle w:val="30"/>
        <w:shd w:val="clear" w:color="auto" w:fill="auto"/>
        <w:spacing w:before="0" w:line="360" w:lineRule="exact"/>
        <w:ind w:left="644"/>
        <w:rPr>
          <w:i w:val="0"/>
          <w:iCs w:val="0"/>
          <w:sz w:val="24"/>
          <w:szCs w:val="24"/>
          <w:lang w:val="ru-RU"/>
        </w:rPr>
      </w:pPr>
    </w:p>
    <w:p w:rsidR="0097442D" w:rsidRPr="00D3387E" w:rsidRDefault="0097442D" w:rsidP="0097442D">
      <w:pPr>
        <w:pStyle w:val="30"/>
        <w:shd w:val="clear" w:color="auto" w:fill="auto"/>
        <w:spacing w:before="0" w:line="360" w:lineRule="exact"/>
        <w:jc w:val="left"/>
        <w:rPr>
          <w:i w:val="0"/>
          <w:iCs w:val="0"/>
          <w:sz w:val="24"/>
          <w:szCs w:val="24"/>
          <w:lang w:val="ru-RU"/>
        </w:rPr>
      </w:pPr>
    </w:p>
    <w:p w:rsidR="0097442D" w:rsidRPr="00D3387E" w:rsidRDefault="0097442D" w:rsidP="009744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3387E">
        <w:rPr>
          <w:rFonts w:ascii="Times New Roman" w:eastAsia="Times New Roman" w:hAnsi="Times New Roman"/>
          <w:sz w:val="24"/>
          <w:szCs w:val="24"/>
        </w:rPr>
        <w:t xml:space="preserve">Глава </w:t>
      </w:r>
    </w:p>
    <w:p w:rsidR="0097442D" w:rsidRPr="00D3387E" w:rsidRDefault="0097442D" w:rsidP="009744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3387E">
        <w:rPr>
          <w:rFonts w:ascii="Times New Roman" w:eastAsia="Times New Roman" w:hAnsi="Times New Roman"/>
          <w:sz w:val="24"/>
          <w:szCs w:val="24"/>
        </w:rPr>
        <w:t xml:space="preserve"> Рябовского сельского поселения:                                                                   С.В.Кирсанова</w:t>
      </w:r>
    </w:p>
    <w:p w:rsidR="0097442D" w:rsidRPr="00D3387E" w:rsidRDefault="0097442D" w:rsidP="0097442D">
      <w:pPr>
        <w:rPr>
          <w:rFonts w:ascii="Times New Roman" w:hAnsi="Times New Roman"/>
          <w:sz w:val="24"/>
          <w:szCs w:val="24"/>
        </w:rPr>
      </w:pPr>
    </w:p>
    <w:p w:rsidR="00FC43E3" w:rsidRPr="00D3387E" w:rsidRDefault="00FC43E3">
      <w:pPr>
        <w:rPr>
          <w:rFonts w:ascii="Times New Roman" w:hAnsi="Times New Roman"/>
          <w:sz w:val="24"/>
          <w:szCs w:val="24"/>
        </w:rPr>
      </w:pPr>
    </w:p>
    <w:sectPr w:rsidR="00FC43E3" w:rsidRPr="00D3387E" w:rsidSect="0077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56ABD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B28DE"/>
    <w:multiLevelType w:val="hybridMultilevel"/>
    <w:tmpl w:val="C03EAC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1B05E5"/>
    <w:multiLevelType w:val="hybridMultilevel"/>
    <w:tmpl w:val="27F085BA"/>
    <w:lvl w:ilvl="0" w:tplc="BC06B922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175EAF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C2067"/>
    <w:multiLevelType w:val="hybridMultilevel"/>
    <w:tmpl w:val="D520B5D6"/>
    <w:lvl w:ilvl="0" w:tplc="5DFE67A6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A048A"/>
    <w:multiLevelType w:val="hybridMultilevel"/>
    <w:tmpl w:val="A8988138"/>
    <w:lvl w:ilvl="0" w:tplc="CC4C36D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442D"/>
    <w:rsid w:val="00031413"/>
    <w:rsid w:val="0007078E"/>
    <w:rsid w:val="00165B14"/>
    <w:rsid w:val="001A0B33"/>
    <w:rsid w:val="0033562A"/>
    <w:rsid w:val="00493620"/>
    <w:rsid w:val="00555A79"/>
    <w:rsid w:val="00583095"/>
    <w:rsid w:val="005D57FB"/>
    <w:rsid w:val="005D6C13"/>
    <w:rsid w:val="00671333"/>
    <w:rsid w:val="006C7858"/>
    <w:rsid w:val="007B0320"/>
    <w:rsid w:val="007E7F9B"/>
    <w:rsid w:val="008740F3"/>
    <w:rsid w:val="009060C8"/>
    <w:rsid w:val="00965C38"/>
    <w:rsid w:val="0097442D"/>
    <w:rsid w:val="0098738F"/>
    <w:rsid w:val="00CA6026"/>
    <w:rsid w:val="00D050F5"/>
    <w:rsid w:val="00D3387E"/>
    <w:rsid w:val="00D4222F"/>
    <w:rsid w:val="00D85D9D"/>
    <w:rsid w:val="00E7407C"/>
    <w:rsid w:val="00EF3733"/>
    <w:rsid w:val="00F13C15"/>
    <w:rsid w:val="00F312A8"/>
    <w:rsid w:val="00FC43E3"/>
    <w:rsid w:val="00FD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2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7442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442D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974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3">
    <w:name w:val="Основной текст (3)_"/>
    <w:basedOn w:val="a0"/>
    <w:link w:val="30"/>
    <w:locked/>
    <w:rsid w:val="0097442D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97442D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/>
      <w:i/>
      <w:iCs/>
      <w:sz w:val="36"/>
      <w:szCs w:val="36"/>
      <w:lang w:val="en-US"/>
    </w:rPr>
  </w:style>
  <w:style w:type="paragraph" w:customStyle="1" w:styleId="Pro-Tab">
    <w:name w:val="Pro-Tab"/>
    <w:basedOn w:val="a"/>
    <w:rsid w:val="0097442D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  <w:style w:type="table" w:customStyle="1" w:styleId="Pro-Table">
    <w:name w:val="Pro-Table"/>
    <w:basedOn w:val="a1"/>
    <w:rsid w:val="0097442D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</w:pPr>
      <w:rPr>
        <w:b/>
      </w:rPr>
      <w:tblPr/>
      <w:tcPr>
        <w:tcBorders>
          <w:bottom w:val="single" w:sz="12" w:space="0" w:color="808080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96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C38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122D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FD1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16</cp:revision>
  <cp:lastPrinted>2018-01-31T07:16:00Z</cp:lastPrinted>
  <dcterms:created xsi:type="dcterms:W3CDTF">2016-02-09T08:44:00Z</dcterms:created>
  <dcterms:modified xsi:type="dcterms:W3CDTF">2018-02-01T14:51:00Z</dcterms:modified>
</cp:coreProperties>
</file>