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17501D" w:rsidRPr="00E01F08" w:rsidRDefault="0017501D" w:rsidP="0017501D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 4                                                                                                    к решению Совета Рябовского сельского поселения «О  бюджете Рябовского сельского поселения на 2017 год и плановый период 2018 и 2019 годов»                                                                       № 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       от  </w:t>
      </w:r>
      <w:r w:rsidR="008F5AC5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724DF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</w:t>
            </w:r>
            <w:r>
              <w:rPr>
                <w:bCs/>
                <w:sz w:val="24"/>
                <w:szCs w:val="24"/>
              </w:rPr>
              <w:t>,</w:t>
            </w:r>
            <w:r w:rsidR="00724DF5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724DF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724DF5"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17501D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57</w:t>
            </w:r>
            <w:r w:rsidR="00724DF5">
              <w:rPr>
                <w:bCs/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724DF5">
              <w:rPr>
                <w:sz w:val="24"/>
                <w:szCs w:val="24"/>
              </w:rPr>
              <w:t>63,971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от </w:t>
      </w:r>
      <w:r w:rsidR="008F5AC5">
        <w:rPr>
          <w:sz w:val="24"/>
          <w:szCs w:val="24"/>
        </w:rPr>
        <w:t>3</w:t>
      </w:r>
      <w:r w:rsidR="00502958">
        <w:rPr>
          <w:sz w:val="24"/>
          <w:szCs w:val="24"/>
        </w:rPr>
        <w:t>1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5588,771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center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192,964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5763,971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8F5AC5">
        <w:rPr>
          <w:sz w:val="24"/>
          <w:szCs w:val="24"/>
        </w:rPr>
        <w:t>11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8F5AC5">
        <w:rPr>
          <w:sz w:val="24"/>
          <w:szCs w:val="24"/>
        </w:rPr>
        <w:t>3</w:t>
      </w:r>
      <w:r w:rsidR="0050295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8F5AC5">
        <w:rPr>
          <w:sz w:val="24"/>
          <w:szCs w:val="24"/>
        </w:rPr>
        <w:t>5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502958" w:rsidP="00724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24DF5"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5763,971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479" w:type="dxa"/>
        <w:tblInd w:w="959" w:type="dxa"/>
        <w:tblLook w:val="04A0"/>
      </w:tblPr>
      <w:tblGrid>
        <w:gridCol w:w="8930"/>
        <w:gridCol w:w="2258"/>
        <w:gridCol w:w="1188"/>
        <w:gridCol w:w="2103"/>
      </w:tblGrid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125156">
        <w:trPr>
          <w:trHeight w:val="315"/>
        </w:trPr>
        <w:tc>
          <w:tcPr>
            <w:tcW w:w="1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125156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8F5AC5">
              <w:rPr>
                <w:sz w:val="24"/>
                <w:szCs w:val="24"/>
              </w:rPr>
              <w:t>11</w:t>
            </w:r>
            <w:r w:rsidR="00A25449">
              <w:rPr>
                <w:sz w:val="24"/>
                <w:szCs w:val="24"/>
              </w:rPr>
              <w:t xml:space="preserve"> </w:t>
            </w:r>
            <w:r w:rsidR="008F5AC5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.0</w:t>
            </w:r>
            <w:r w:rsidR="008F5AC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300"/>
        </w:trPr>
        <w:tc>
          <w:tcPr>
            <w:tcW w:w="144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125156">
        <w:trPr>
          <w:trHeight w:val="1200"/>
        </w:trPr>
        <w:tc>
          <w:tcPr>
            <w:tcW w:w="144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125156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125156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125156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125156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125156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125156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125156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125156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A25449" w:rsidRPr="00501B97" w:rsidTr="00125156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125156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9309CB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9309CB">
        <w:trPr>
          <w:trHeight w:val="1140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36655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9309CB" w:rsidRPr="00544115">
              <w:rPr>
                <w:bCs/>
                <w:sz w:val="24"/>
                <w:szCs w:val="24"/>
              </w:rPr>
              <w:t>10</w:t>
            </w:r>
            <w:r w:rsidR="00366553">
              <w:rPr>
                <w:bCs/>
                <w:sz w:val="24"/>
                <w:szCs w:val="24"/>
              </w:rPr>
              <w:t>1</w:t>
            </w:r>
            <w:r w:rsidR="009309CB" w:rsidRPr="00544115">
              <w:rPr>
                <w:bCs/>
                <w:sz w:val="24"/>
                <w:szCs w:val="24"/>
              </w:rPr>
              <w:t>7,239</w:t>
            </w:r>
          </w:p>
        </w:tc>
      </w:tr>
      <w:tr w:rsidR="009309CB" w:rsidRPr="00501B97" w:rsidTr="00EB6DB2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544115" w:rsidP="00A25449">
            <w:pPr>
              <w:jc w:val="right"/>
              <w:rPr>
                <w:bCs/>
                <w:sz w:val="24"/>
                <w:szCs w:val="24"/>
              </w:rPr>
            </w:pPr>
            <w:r w:rsidRPr="00544115">
              <w:rPr>
                <w:bCs/>
                <w:sz w:val="24"/>
                <w:szCs w:val="24"/>
              </w:rPr>
              <w:t>14,169=48</w:t>
            </w:r>
          </w:p>
        </w:tc>
      </w:tr>
      <w:tr w:rsidR="0054411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6D10D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33,253=48</w:t>
            </w:r>
          </w:p>
        </w:tc>
      </w:tr>
      <w:tr w:rsidR="00125156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3D2A2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7,455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6D10D5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 на исполнение судебных актов (Закупка товаров,</w:t>
            </w:r>
            <w:r w:rsidR="00D10D4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работ и услуг и работ для госуд(мун)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D10D49" w:rsidRPr="00501B97" w:rsidTr="009309CB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D10D49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125156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5029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982,530=52</w:t>
            </w:r>
          </w:p>
        </w:tc>
      </w:tr>
      <w:tr w:rsidR="00A25449" w:rsidRPr="00501B97" w:rsidTr="00125156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982,530=52</w:t>
            </w:r>
          </w:p>
        </w:tc>
      </w:tr>
      <w:tr w:rsidR="00A25449" w:rsidRPr="00501B97" w:rsidTr="00125156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A25449" w:rsidRPr="00501B97" w:rsidTr="00125156">
        <w:trPr>
          <w:trHeight w:val="69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7914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592,530</w:t>
            </w:r>
            <w:r w:rsidR="00544115">
              <w:rPr>
                <w:sz w:val="24"/>
                <w:szCs w:val="24"/>
              </w:rPr>
              <w:t>=52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D10D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</w:t>
            </w:r>
            <w:r w:rsidR="0028416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  <w:r w:rsidR="00284161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2015,964</w:t>
            </w:r>
          </w:p>
        </w:tc>
      </w:tr>
      <w:tr w:rsidR="00A25449" w:rsidRPr="00501B97" w:rsidTr="00125156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2015,964</w:t>
            </w:r>
          </w:p>
        </w:tc>
      </w:tr>
      <w:tr w:rsidR="00A25449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D10D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1823,00</w:t>
            </w:r>
          </w:p>
        </w:tc>
      </w:tr>
      <w:tr w:rsidR="00284161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82,700</w:t>
            </w:r>
          </w:p>
        </w:tc>
      </w:tr>
      <w:tr w:rsidR="00357FF2" w:rsidRPr="00501B97" w:rsidTr="00125156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192,964</w:t>
            </w:r>
          </w:p>
        </w:tc>
      </w:tr>
      <w:tr w:rsidR="00A25449" w:rsidRPr="00501B97" w:rsidTr="00125156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A25449" w:rsidRPr="00501B97" w:rsidTr="00125156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781C66" w:rsidRPr="00501B97" w:rsidTr="00125156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C66" w:rsidRPr="00501B97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C66" w:rsidRPr="00501B97" w:rsidRDefault="00781C66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5449" w:rsidRPr="00501B97" w:rsidTr="00125156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125156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125156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125156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125156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125156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125156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A25449" w:rsidRPr="00501B97" w:rsidTr="00125156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B70B17" w:rsidRDefault="00685DFF" w:rsidP="00B70B1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57</w:t>
            </w:r>
            <w:r w:rsidR="00B70B17">
              <w:rPr>
                <w:sz w:val="24"/>
                <w:szCs w:val="24"/>
                <w:lang w:val="en-US"/>
              </w:rPr>
              <w:t>63.971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A25449" w:rsidRPr="00CC7BD3" w:rsidRDefault="00B70B17" w:rsidP="009309CB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8F5AC5">
        <w:rPr>
          <w:sz w:val="24"/>
          <w:szCs w:val="24"/>
        </w:rPr>
        <w:t>11</w:t>
      </w:r>
      <w:r w:rsidRPr="00CC7BD3">
        <w:rPr>
          <w:sz w:val="24"/>
          <w:szCs w:val="24"/>
        </w:rPr>
        <w:t xml:space="preserve"> от </w:t>
      </w:r>
      <w:r w:rsidR="008F5AC5">
        <w:rPr>
          <w:sz w:val="24"/>
          <w:szCs w:val="24"/>
        </w:rPr>
        <w:t>31 мая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356" w:type="dxa"/>
        <w:tblInd w:w="817" w:type="dxa"/>
        <w:tblLayout w:type="fixed"/>
        <w:tblLook w:val="04A0"/>
      </w:tblPr>
      <w:tblGrid>
        <w:gridCol w:w="3406"/>
        <w:gridCol w:w="988"/>
        <w:gridCol w:w="1276"/>
        <w:gridCol w:w="1203"/>
        <w:gridCol w:w="1207"/>
        <w:gridCol w:w="1276"/>
      </w:tblGrid>
      <w:tr w:rsidR="00A25449" w:rsidRPr="00CC7BD3" w:rsidTr="00A25449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A25449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B70B17" w:rsidRDefault="00B70B17" w:rsidP="00A25449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5763.971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A25449">
        <w:trPr>
          <w:trHeight w:val="1920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A25449"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A25449">
        <w:trPr>
          <w:trHeight w:val="228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A25449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A25449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Резервные фонды местных администраций. (Иные </w:t>
            </w:r>
            <w:r w:rsidRPr="00CC7BD3">
              <w:rPr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A25449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A25449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A25449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A25449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A25449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62C8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7B3FB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1,700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 xml:space="preserve">муниц.районов на осуществление части полном.по организации отлова </w:t>
            </w:r>
            <w:r>
              <w:rPr>
                <w:rStyle w:val="blk"/>
                <w:sz w:val="24"/>
                <w:szCs w:val="24"/>
              </w:rPr>
              <w:lastRenderedPageBreak/>
              <w:t>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781C6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0710100280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13B25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13B25"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</w:t>
            </w:r>
            <w:r>
              <w:rPr>
                <w:sz w:val="24"/>
                <w:szCs w:val="24"/>
              </w:rPr>
              <w:lastRenderedPageBreak/>
              <w:t>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E14EA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3,739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7B3FB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40,708</w:t>
            </w:r>
            <w:r w:rsidR="00433790">
              <w:rPr>
                <w:b/>
                <w:bCs/>
                <w:sz w:val="24"/>
                <w:szCs w:val="24"/>
              </w:rPr>
              <w:t>=48</w:t>
            </w:r>
          </w:p>
        </w:tc>
      </w:tr>
      <w:tr w:rsidR="00433790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B70B17" w:rsidP="00A25449">
            <w:pPr>
              <w:jc w:val="right"/>
              <w:rPr>
                <w:bCs/>
                <w:sz w:val="24"/>
                <w:szCs w:val="24"/>
              </w:rPr>
            </w:pPr>
            <w:r w:rsidRPr="00B70B17">
              <w:rPr>
                <w:bCs/>
                <w:sz w:val="24"/>
                <w:szCs w:val="24"/>
              </w:rPr>
              <w:t>33.</w:t>
            </w:r>
            <w:r>
              <w:rPr>
                <w:bCs/>
                <w:sz w:val="24"/>
                <w:szCs w:val="24"/>
                <w:lang w:val="en-US"/>
              </w:rPr>
              <w:t>253</w:t>
            </w:r>
            <w:r w:rsidR="00433790" w:rsidRPr="00433790">
              <w:rPr>
                <w:bCs/>
                <w:sz w:val="24"/>
                <w:szCs w:val="24"/>
              </w:rPr>
              <w:t>=48</w:t>
            </w:r>
          </w:p>
        </w:tc>
      </w:tr>
      <w:tr w:rsidR="009309CB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B1638D" w:rsidRDefault="00B1638D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7.455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7B3FB7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 w:rsidRPr="007B3FB7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7B3FB7">
              <w:rPr>
                <w:b/>
                <w:bCs/>
                <w:sz w:val="24"/>
                <w:szCs w:val="24"/>
              </w:rPr>
              <w:t>,50</w:t>
            </w:r>
          </w:p>
        </w:tc>
      </w:tr>
      <w:tr w:rsidR="00F90B4F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судебных актов (Закупка товаров 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</w:t>
            </w:r>
            <w:r>
              <w:rPr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136,500</w:t>
            </w:r>
          </w:p>
        </w:tc>
      </w:tr>
      <w:tr w:rsidR="007B3FB7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7B3FB7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B1638D" w:rsidP="00C87446">
            <w:pPr>
              <w:jc w:val="right"/>
              <w:rPr>
                <w:b/>
                <w:bCs/>
                <w:sz w:val="24"/>
                <w:szCs w:val="24"/>
              </w:rPr>
            </w:pPr>
            <w:r w:rsidRPr="00B1638D">
              <w:rPr>
                <w:b/>
                <w:bCs/>
                <w:sz w:val="24"/>
                <w:szCs w:val="24"/>
              </w:rPr>
              <w:t>9</w:t>
            </w:r>
            <w:r w:rsidR="00826515">
              <w:rPr>
                <w:b/>
                <w:bCs/>
                <w:sz w:val="24"/>
                <w:szCs w:val="24"/>
              </w:rPr>
              <w:t>7</w:t>
            </w:r>
            <w:r w:rsidR="00C87446">
              <w:rPr>
                <w:b/>
                <w:bCs/>
                <w:sz w:val="24"/>
                <w:szCs w:val="24"/>
              </w:rPr>
              <w:t>2</w:t>
            </w:r>
            <w:r w:rsidRPr="00B1638D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53</w:t>
            </w:r>
            <w:r w:rsidR="007B3FB7">
              <w:rPr>
                <w:b/>
                <w:bCs/>
                <w:sz w:val="24"/>
                <w:szCs w:val="24"/>
              </w:rPr>
              <w:t>0</w:t>
            </w:r>
            <w:r w:rsidR="00433790">
              <w:rPr>
                <w:b/>
                <w:bCs/>
                <w:sz w:val="24"/>
                <w:szCs w:val="24"/>
              </w:rPr>
              <w:t>=52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A25449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(Закупка товаров, работ и услуг для </w:t>
            </w:r>
            <w:r w:rsidRPr="00CC7BD3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B1638D" w:rsidP="00E14EA8">
            <w:pPr>
              <w:jc w:val="right"/>
              <w:rPr>
                <w:sz w:val="24"/>
                <w:szCs w:val="24"/>
              </w:rPr>
            </w:pPr>
            <w:r w:rsidRPr="00B1638D">
              <w:rPr>
                <w:sz w:val="24"/>
                <w:szCs w:val="24"/>
              </w:rPr>
              <w:t>582.</w:t>
            </w:r>
            <w:r>
              <w:rPr>
                <w:sz w:val="24"/>
                <w:szCs w:val="24"/>
                <w:lang w:val="en-US"/>
              </w:rPr>
              <w:t>530</w:t>
            </w:r>
            <w:r w:rsidR="00433790">
              <w:rPr>
                <w:sz w:val="24"/>
                <w:szCs w:val="24"/>
              </w:rPr>
              <w:t>=52</w:t>
            </w:r>
          </w:p>
        </w:tc>
      </w:tr>
      <w:tr w:rsidR="00A25449" w:rsidRPr="00CC7BD3" w:rsidTr="00A25449">
        <w:trPr>
          <w:trHeight w:val="4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A25449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A25449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53B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2098,664</w:t>
            </w:r>
          </w:p>
        </w:tc>
      </w:tr>
      <w:tr w:rsidR="00A25449" w:rsidRPr="00CC7BD3" w:rsidTr="00A25449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</w:t>
            </w:r>
            <w:r w:rsidRPr="00CC7BD3">
              <w:rPr>
                <w:sz w:val="24"/>
                <w:szCs w:val="24"/>
              </w:rPr>
              <w:lastRenderedPageBreak/>
              <w:t>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B1638D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</w:t>
            </w:r>
            <w:r w:rsidR="00B1638D">
              <w:rPr>
                <w:sz w:val="24"/>
                <w:szCs w:val="24"/>
                <w:lang w:val="en-US"/>
              </w:rPr>
              <w:t>23</w:t>
            </w:r>
            <w:r w:rsidRPr="00CC7BD3">
              <w:rPr>
                <w:sz w:val="24"/>
                <w:szCs w:val="24"/>
              </w:rPr>
              <w:t>,000</w:t>
            </w:r>
          </w:p>
        </w:tc>
      </w:tr>
      <w:tr w:rsidR="00B1638D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0B165B" w:rsidRDefault="000B165B" w:rsidP="00A25449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82.700</w:t>
            </w:r>
          </w:p>
        </w:tc>
      </w:tr>
      <w:tr w:rsidR="00B1638D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192,964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Доплаты к пенсиям муниципальных служащих.(Социальное обеспечение и иные выплаты </w:t>
            </w:r>
            <w:r w:rsidRPr="00CC7BD3">
              <w:rPr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A25449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A25449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A254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45B" w:rsidRDefault="005F545B" w:rsidP="00BC5CE8">
      <w:r>
        <w:separator/>
      </w:r>
    </w:p>
  </w:endnote>
  <w:endnote w:type="continuationSeparator" w:id="1">
    <w:p w:rsidR="005F545B" w:rsidRDefault="005F545B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45B" w:rsidRDefault="005F545B" w:rsidP="00BC5CE8">
      <w:r>
        <w:separator/>
      </w:r>
    </w:p>
  </w:footnote>
  <w:footnote w:type="continuationSeparator" w:id="1">
    <w:p w:rsidR="005F545B" w:rsidRDefault="005F545B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863C5"/>
    <w:rsid w:val="000865B7"/>
    <w:rsid w:val="00090AF5"/>
    <w:rsid w:val="000A78FF"/>
    <w:rsid w:val="000B165B"/>
    <w:rsid w:val="000D0F77"/>
    <w:rsid w:val="000D3AFB"/>
    <w:rsid w:val="000D7E98"/>
    <w:rsid w:val="000E68A6"/>
    <w:rsid w:val="00103A1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45313"/>
    <w:rsid w:val="0016392D"/>
    <w:rsid w:val="0017501D"/>
    <w:rsid w:val="00180E1B"/>
    <w:rsid w:val="00186FDA"/>
    <w:rsid w:val="001A35BC"/>
    <w:rsid w:val="001B29E4"/>
    <w:rsid w:val="001B3279"/>
    <w:rsid w:val="001C7ACD"/>
    <w:rsid w:val="001D63DC"/>
    <w:rsid w:val="0020507D"/>
    <w:rsid w:val="0020534B"/>
    <w:rsid w:val="00207DA1"/>
    <w:rsid w:val="00217DD2"/>
    <w:rsid w:val="002256DB"/>
    <w:rsid w:val="00227B1C"/>
    <w:rsid w:val="00231EAB"/>
    <w:rsid w:val="002400F2"/>
    <w:rsid w:val="00240B5A"/>
    <w:rsid w:val="0024215A"/>
    <w:rsid w:val="0025033E"/>
    <w:rsid w:val="0025259C"/>
    <w:rsid w:val="00257556"/>
    <w:rsid w:val="002719CC"/>
    <w:rsid w:val="00276C00"/>
    <w:rsid w:val="00280A95"/>
    <w:rsid w:val="00284161"/>
    <w:rsid w:val="002B40C9"/>
    <w:rsid w:val="002E0DE5"/>
    <w:rsid w:val="002F293D"/>
    <w:rsid w:val="00310D37"/>
    <w:rsid w:val="0031511F"/>
    <w:rsid w:val="003156F0"/>
    <w:rsid w:val="00315BC7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33790"/>
    <w:rsid w:val="00434B6D"/>
    <w:rsid w:val="00454410"/>
    <w:rsid w:val="00457C6C"/>
    <w:rsid w:val="004602B4"/>
    <w:rsid w:val="00462302"/>
    <w:rsid w:val="00475DD0"/>
    <w:rsid w:val="00483DBA"/>
    <w:rsid w:val="004851E1"/>
    <w:rsid w:val="004B3F27"/>
    <w:rsid w:val="004B5B7F"/>
    <w:rsid w:val="004D46A9"/>
    <w:rsid w:val="004D7375"/>
    <w:rsid w:val="00502958"/>
    <w:rsid w:val="00527BBB"/>
    <w:rsid w:val="00530D18"/>
    <w:rsid w:val="005422FC"/>
    <w:rsid w:val="00544115"/>
    <w:rsid w:val="0054601A"/>
    <w:rsid w:val="00560226"/>
    <w:rsid w:val="0056693D"/>
    <w:rsid w:val="00567341"/>
    <w:rsid w:val="005741FC"/>
    <w:rsid w:val="00581C8D"/>
    <w:rsid w:val="00585EC8"/>
    <w:rsid w:val="00595588"/>
    <w:rsid w:val="00595E8B"/>
    <w:rsid w:val="005A3E36"/>
    <w:rsid w:val="005A7A5B"/>
    <w:rsid w:val="005D0A80"/>
    <w:rsid w:val="005D1B67"/>
    <w:rsid w:val="005D1EA8"/>
    <w:rsid w:val="005D7648"/>
    <w:rsid w:val="005F38D7"/>
    <w:rsid w:val="005F545B"/>
    <w:rsid w:val="006014F7"/>
    <w:rsid w:val="00620E26"/>
    <w:rsid w:val="00623F62"/>
    <w:rsid w:val="00626EB2"/>
    <w:rsid w:val="0063085A"/>
    <w:rsid w:val="006327C2"/>
    <w:rsid w:val="006553B8"/>
    <w:rsid w:val="0065554E"/>
    <w:rsid w:val="006570F2"/>
    <w:rsid w:val="00657C40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4DF5"/>
    <w:rsid w:val="0072689C"/>
    <w:rsid w:val="00730915"/>
    <w:rsid w:val="0073246C"/>
    <w:rsid w:val="00754394"/>
    <w:rsid w:val="00761EB0"/>
    <w:rsid w:val="0076352C"/>
    <w:rsid w:val="00766A20"/>
    <w:rsid w:val="00780379"/>
    <w:rsid w:val="00781C66"/>
    <w:rsid w:val="00781EE0"/>
    <w:rsid w:val="00782127"/>
    <w:rsid w:val="0079146E"/>
    <w:rsid w:val="007B2F2B"/>
    <w:rsid w:val="007B3FB7"/>
    <w:rsid w:val="007B5E3D"/>
    <w:rsid w:val="007C7722"/>
    <w:rsid w:val="007D246A"/>
    <w:rsid w:val="007E50D1"/>
    <w:rsid w:val="007F376E"/>
    <w:rsid w:val="007F7893"/>
    <w:rsid w:val="00826515"/>
    <w:rsid w:val="008311F9"/>
    <w:rsid w:val="008662C6"/>
    <w:rsid w:val="00870B43"/>
    <w:rsid w:val="00876016"/>
    <w:rsid w:val="00882B83"/>
    <w:rsid w:val="008851A3"/>
    <w:rsid w:val="00885D5B"/>
    <w:rsid w:val="00890106"/>
    <w:rsid w:val="008920DC"/>
    <w:rsid w:val="00893C1C"/>
    <w:rsid w:val="008E51DD"/>
    <w:rsid w:val="008E68F4"/>
    <w:rsid w:val="008E6C0A"/>
    <w:rsid w:val="008F409B"/>
    <w:rsid w:val="008F5AC5"/>
    <w:rsid w:val="008F770F"/>
    <w:rsid w:val="00903830"/>
    <w:rsid w:val="00913D1F"/>
    <w:rsid w:val="00923F57"/>
    <w:rsid w:val="009309CB"/>
    <w:rsid w:val="00935558"/>
    <w:rsid w:val="00953EB4"/>
    <w:rsid w:val="00963146"/>
    <w:rsid w:val="0099155E"/>
    <w:rsid w:val="009C565D"/>
    <w:rsid w:val="009D28A2"/>
    <w:rsid w:val="009E2C71"/>
    <w:rsid w:val="009E7274"/>
    <w:rsid w:val="009F28DC"/>
    <w:rsid w:val="009F327F"/>
    <w:rsid w:val="00A10D75"/>
    <w:rsid w:val="00A25449"/>
    <w:rsid w:val="00A3390D"/>
    <w:rsid w:val="00A341A6"/>
    <w:rsid w:val="00A362C8"/>
    <w:rsid w:val="00A36A60"/>
    <w:rsid w:val="00A37AEC"/>
    <w:rsid w:val="00A405A9"/>
    <w:rsid w:val="00A62014"/>
    <w:rsid w:val="00A70B45"/>
    <w:rsid w:val="00A7503D"/>
    <w:rsid w:val="00A865D5"/>
    <w:rsid w:val="00A9692F"/>
    <w:rsid w:val="00A9762B"/>
    <w:rsid w:val="00AA4332"/>
    <w:rsid w:val="00AB1F53"/>
    <w:rsid w:val="00AC26F7"/>
    <w:rsid w:val="00AC61AE"/>
    <w:rsid w:val="00AE3476"/>
    <w:rsid w:val="00AF1B93"/>
    <w:rsid w:val="00AF5426"/>
    <w:rsid w:val="00B1638D"/>
    <w:rsid w:val="00B20F55"/>
    <w:rsid w:val="00B259D4"/>
    <w:rsid w:val="00B35CD3"/>
    <w:rsid w:val="00B46FAC"/>
    <w:rsid w:val="00B57698"/>
    <w:rsid w:val="00B70B17"/>
    <w:rsid w:val="00BA47C6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27E4"/>
    <w:rsid w:val="00C140C5"/>
    <w:rsid w:val="00C20227"/>
    <w:rsid w:val="00C23A89"/>
    <w:rsid w:val="00C3323A"/>
    <w:rsid w:val="00C33A81"/>
    <w:rsid w:val="00C37FC1"/>
    <w:rsid w:val="00C56A5E"/>
    <w:rsid w:val="00C728A7"/>
    <w:rsid w:val="00C87446"/>
    <w:rsid w:val="00CA33AA"/>
    <w:rsid w:val="00CA4EFF"/>
    <w:rsid w:val="00CC0B4C"/>
    <w:rsid w:val="00CC0B9F"/>
    <w:rsid w:val="00CE198C"/>
    <w:rsid w:val="00CF0605"/>
    <w:rsid w:val="00D02E80"/>
    <w:rsid w:val="00D04273"/>
    <w:rsid w:val="00D05675"/>
    <w:rsid w:val="00D10D49"/>
    <w:rsid w:val="00D17DAA"/>
    <w:rsid w:val="00D23109"/>
    <w:rsid w:val="00D317AA"/>
    <w:rsid w:val="00D42652"/>
    <w:rsid w:val="00D45168"/>
    <w:rsid w:val="00D47375"/>
    <w:rsid w:val="00D64D85"/>
    <w:rsid w:val="00D745C6"/>
    <w:rsid w:val="00D74C85"/>
    <w:rsid w:val="00D83D80"/>
    <w:rsid w:val="00D94108"/>
    <w:rsid w:val="00D96512"/>
    <w:rsid w:val="00DA0681"/>
    <w:rsid w:val="00DB7EFB"/>
    <w:rsid w:val="00DC4532"/>
    <w:rsid w:val="00DD6509"/>
    <w:rsid w:val="00DF58F2"/>
    <w:rsid w:val="00DF5AF0"/>
    <w:rsid w:val="00E00EDF"/>
    <w:rsid w:val="00E04C48"/>
    <w:rsid w:val="00E069E0"/>
    <w:rsid w:val="00E14EA8"/>
    <w:rsid w:val="00E15337"/>
    <w:rsid w:val="00E230AC"/>
    <w:rsid w:val="00E466E0"/>
    <w:rsid w:val="00E50639"/>
    <w:rsid w:val="00E51FD9"/>
    <w:rsid w:val="00E73452"/>
    <w:rsid w:val="00E7573F"/>
    <w:rsid w:val="00E96EF2"/>
    <w:rsid w:val="00EB337E"/>
    <w:rsid w:val="00EB3ADA"/>
    <w:rsid w:val="00EB6DB2"/>
    <w:rsid w:val="00EC1434"/>
    <w:rsid w:val="00EC1734"/>
    <w:rsid w:val="00EF7D0E"/>
    <w:rsid w:val="00F05F4F"/>
    <w:rsid w:val="00F13B25"/>
    <w:rsid w:val="00F27CA5"/>
    <w:rsid w:val="00F36210"/>
    <w:rsid w:val="00F609BE"/>
    <w:rsid w:val="00F64F41"/>
    <w:rsid w:val="00F76030"/>
    <w:rsid w:val="00F90B4F"/>
    <w:rsid w:val="00F95744"/>
    <w:rsid w:val="00F96BF8"/>
    <w:rsid w:val="00FA2E4E"/>
    <w:rsid w:val="00FC4FD8"/>
    <w:rsid w:val="00FD1C8A"/>
    <w:rsid w:val="00FD3F74"/>
    <w:rsid w:val="00FE1028"/>
    <w:rsid w:val="00FE1EFD"/>
    <w:rsid w:val="00FE706E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DC9B-A28B-4AC4-9233-1D810B40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4066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2017-06-13T11:43:00Z</cp:lastPrinted>
  <dcterms:created xsi:type="dcterms:W3CDTF">2017-10-27T11:39:00Z</dcterms:created>
  <dcterms:modified xsi:type="dcterms:W3CDTF">2017-10-27T11:39:00Z</dcterms:modified>
</cp:coreProperties>
</file>