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6F" w:rsidRPr="005F6484" w:rsidRDefault="00D90D6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A"/>
          <w:sz w:val="24"/>
          <w:szCs w:val="24"/>
          <w:lang w:eastAsia="en-US"/>
        </w:rPr>
      </w:pPr>
    </w:p>
    <w:p w:rsidR="00D90D6F" w:rsidRPr="005F6484" w:rsidRDefault="00D90D6F" w:rsidP="006C6C54">
      <w:p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095"/>
        <w:gridCol w:w="1833"/>
        <w:gridCol w:w="5103"/>
      </w:tblGrid>
      <w:tr w:rsidR="00D90D6F" w:rsidRPr="005F6484">
        <w:tc>
          <w:tcPr>
            <w:tcW w:w="3095" w:type="dxa"/>
          </w:tcPr>
          <w:p w:rsidR="00D90D6F" w:rsidRPr="005F6484" w:rsidRDefault="00D90D6F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D90D6F" w:rsidRPr="005F6484" w:rsidRDefault="00D90D6F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D90D6F" w:rsidRPr="005F6484" w:rsidRDefault="00D90D6F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F6484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D90D6F" w:rsidRPr="005F6484">
        <w:tc>
          <w:tcPr>
            <w:tcW w:w="3095" w:type="dxa"/>
          </w:tcPr>
          <w:p w:rsidR="00D90D6F" w:rsidRPr="005F6484" w:rsidRDefault="00D90D6F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D90D6F" w:rsidRPr="005F6484" w:rsidRDefault="00D90D6F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D90D6F" w:rsidRPr="005F6484" w:rsidRDefault="00D90D6F" w:rsidP="007C762F">
            <w:pPr>
              <w:tabs>
                <w:tab w:val="left" w:pos="-426"/>
              </w:tabs>
              <w:ind w:firstLine="34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F648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</w:t>
            </w:r>
          </w:p>
          <w:p w:rsidR="00D90D6F" w:rsidRPr="005F6484" w:rsidRDefault="003E2D66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Рябовского</w:t>
            </w:r>
            <w:r w:rsidRPr="005F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D6F" w:rsidRPr="005F64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90D6F" w:rsidRPr="005F6484" w:rsidRDefault="00D90D6F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484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5F6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48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5F6484">
              <w:rPr>
                <w:rFonts w:ascii="Times New Roman" w:hAnsi="Times New Roman" w:cs="Times New Roman"/>
                <w:sz w:val="24"/>
                <w:szCs w:val="24"/>
              </w:rPr>
              <w:t>2020 г. №</w:t>
            </w:r>
            <w:r w:rsidR="00731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D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F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D6F" w:rsidRPr="005F6484" w:rsidRDefault="00D90D6F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D90D6F" w:rsidRPr="005F6484" w:rsidRDefault="00D90D6F" w:rsidP="006C6C54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5F648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90D6F" w:rsidRPr="005F6484" w:rsidRDefault="00D90D6F" w:rsidP="006C6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484">
        <w:rPr>
          <w:rFonts w:ascii="Times New Roman" w:hAnsi="Times New Roman" w:cs="Times New Roman"/>
          <w:b/>
          <w:bCs/>
          <w:sz w:val="24"/>
          <w:szCs w:val="24"/>
        </w:rPr>
        <w:t>оценки эффективности налоговых расходов</w:t>
      </w:r>
      <w:r w:rsidRPr="003E2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D66" w:rsidRPr="003E2D66">
        <w:rPr>
          <w:rFonts w:ascii="Times New Roman" w:hAnsi="Times New Roman" w:cs="Times New Roman"/>
          <w:b/>
          <w:sz w:val="24"/>
          <w:szCs w:val="24"/>
        </w:rPr>
        <w:t>Рябовского</w:t>
      </w:r>
      <w:r w:rsidR="003E2D66" w:rsidRPr="005F6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D90D6F" w:rsidRPr="005F6484" w:rsidRDefault="00D90D6F" w:rsidP="006C6C54">
      <w:pPr>
        <w:rPr>
          <w:rFonts w:ascii="Times New Roman" w:hAnsi="Times New Roman" w:cs="Times New Roman"/>
          <w:sz w:val="24"/>
          <w:szCs w:val="24"/>
        </w:rPr>
      </w:pPr>
    </w:p>
    <w:p w:rsidR="00D90D6F" w:rsidRPr="005F6484" w:rsidRDefault="00D90D6F" w:rsidP="006C6C54">
      <w:pPr>
        <w:numPr>
          <w:ilvl w:val="0"/>
          <w:numId w:val="7"/>
        </w:numPr>
        <w:suppressAutoHyphens/>
        <w:autoSpaceDE/>
        <w:autoSpaceDN/>
        <w:adjustRightInd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48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90D6F" w:rsidRPr="005F6484" w:rsidRDefault="00D90D6F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Настоящий Порядок оценки эффективности налоговых расходов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="003E2D66"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sz w:val="24"/>
          <w:szCs w:val="24"/>
        </w:rPr>
        <w:t xml:space="preserve">сельского поселения  (далее – Порядок) разработан в соответствии со статьей 174.3 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 и определяет порядок проведения оценки налоговых расходов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="003E2D66"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sz w:val="24"/>
          <w:szCs w:val="24"/>
        </w:rPr>
        <w:t xml:space="preserve">сельского поселения органами местного самоуправления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="003E2D66"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90D6F" w:rsidRPr="005F6484" w:rsidRDefault="00D90D6F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В настоящем Порядке применяются следующие понятия и термины: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="003E2D66"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налоговые расходы) – выпадающие доходы бюджета </w:t>
      </w:r>
      <w:r w:rsidR="003E2D66" w:rsidRPr="003E2D66">
        <w:rPr>
          <w:rFonts w:ascii="Times New Roman" w:hAnsi="Times New Roman" w:cs="Times New Roman"/>
          <w:sz w:val="24"/>
          <w:szCs w:val="24"/>
        </w:rPr>
        <w:t xml:space="preserve">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="003E2D66"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="003E2D66">
        <w:rPr>
          <w:rFonts w:ascii="Times New Roman" w:hAnsi="Times New Roman" w:cs="Times New Roman"/>
          <w:sz w:val="24"/>
          <w:szCs w:val="24"/>
        </w:rPr>
        <w:t>сел</w:t>
      </w:r>
      <w:r w:rsidRPr="005F6484">
        <w:rPr>
          <w:rFonts w:ascii="Times New Roman" w:hAnsi="Times New Roman" w:cs="Times New Roman"/>
          <w:sz w:val="24"/>
          <w:szCs w:val="24"/>
        </w:rPr>
        <w:t xml:space="preserve">ьского поселения,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="003E2D66"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sz w:val="24"/>
          <w:szCs w:val="24"/>
        </w:rPr>
        <w:t xml:space="preserve">сельского поселения и (или) целями социально-экономической политики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="003E2D66"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="003E2D66">
        <w:rPr>
          <w:rFonts w:ascii="Times New Roman" w:hAnsi="Times New Roman" w:cs="Times New Roman"/>
          <w:sz w:val="24"/>
          <w:szCs w:val="24"/>
        </w:rPr>
        <w:t>с</w:t>
      </w:r>
      <w:r w:rsidRPr="005F6484">
        <w:rPr>
          <w:rFonts w:ascii="Times New Roman" w:hAnsi="Times New Roman" w:cs="Times New Roman"/>
          <w:sz w:val="24"/>
          <w:szCs w:val="24"/>
        </w:rPr>
        <w:t xml:space="preserve">ельского поселения, не относящимися к муниципальным программам </w:t>
      </w:r>
      <w:r w:rsidR="003E2D66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5F648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куратор налогового расхода – ответственный исполнитель (исполнитель) муниципальной программы (подпрограммы муниципальной программы) </w:t>
      </w:r>
      <w:r w:rsidR="003E2D66" w:rsidRPr="003E2D66">
        <w:rPr>
          <w:rFonts w:ascii="Times New Roman" w:hAnsi="Times New Roman" w:cs="Times New Roman"/>
          <w:sz w:val="24"/>
          <w:szCs w:val="24"/>
        </w:rPr>
        <w:t xml:space="preserve">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="003E2D66"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="003E2D66">
        <w:rPr>
          <w:rFonts w:ascii="Times New Roman" w:hAnsi="Times New Roman" w:cs="Times New Roman"/>
          <w:sz w:val="24"/>
          <w:szCs w:val="24"/>
        </w:rPr>
        <w:t>с</w:t>
      </w:r>
      <w:r w:rsidRPr="005F6484">
        <w:rPr>
          <w:rFonts w:ascii="Times New Roman" w:hAnsi="Times New Roman" w:cs="Times New Roman"/>
          <w:sz w:val="24"/>
          <w:szCs w:val="24"/>
        </w:rPr>
        <w:t xml:space="preserve">ельского поселения, ответственный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="003E2D66"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sz w:val="24"/>
          <w:szCs w:val="24"/>
        </w:rPr>
        <w:t xml:space="preserve">сельского поселения и (или) целей социально-экономической политики </w:t>
      </w:r>
      <w:r w:rsidR="003E2D66">
        <w:rPr>
          <w:rFonts w:ascii="Times New Roman" w:hAnsi="Times New Roman" w:cs="Times New Roman"/>
          <w:sz w:val="24"/>
          <w:szCs w:val="24"/>
        </w:rPr>
        <w:t>Рябовского сельского</w:t>
      </w:r>
      <w:r w:rsidR="003E2D66"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sz w:val="24"/>
          <w:szCs w:val="24"/>
        </w:rPr>
        <w:t xml:space="preserve">поселения, не относящихся к муниципальным программам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="003E2D66"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социальные налоговые расходы – целевая категория налоговых расходов, обусловленных необходимостью обеспечения социальной защиты (поддержки) населения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стимулирование привлечения инвестиций и расширения экономического потенциала </w:t>
      </w:r>
      <w:r w:rsidR="003E2D66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технические налоговые расходы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90D6F" w:rsidRPr="005F6484" w:rsidRDefault="00D90D6F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осуществляется кураторами налоговых расходов на основании информации Межрайонной инспекции  Федеральной налоговой службы № 3 по Ивановской области (далее – МИФНС № 3 по Ивановской области).</w:t>
      </w:r>
    </w:p>
    <w:p w:rsidR="00D90D6F" w:rsidRPr="005F6484" w:rsidRDefault="00D90D6F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проводится ежегодно, не позднее 1 июля текущего года.</w:t>
      </w:r>
    </w:p>
    <w:p w:rsidR="00D90D6F" w:rsidRPr="005F6484" w:rsidRDefault="00D90D6F" w:rsidP="006C6C54">
      <w:pPr>
        <w:ind w:left="1789"/>
        <w:rPr>
          <w:rFonts w:ascii="Times New Roman" w:hAnsi="Times New Roman" w:cs="Times New Roman"/>
          <w:sz w:val="24"/>
          <w:szCs w:val="24"/>
        </w:rPr>
      </w:pPr>
    </w:p>
    <w:p w:rsidR="00D90D6F" w:rsidRPr="005F6484" w:rsidRDefault="00D90D6F" w:rsidP="006C6C54">
      <w:pPr>
        <w:numPr>
          <w:ilvl w:val="0"/>
          <w:numId w:val="7"/>
        </w:num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484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оценки эффективности налоговых расходов</w:t>
      </w:r>
    </w:p>
    <w:p w:rsidR="00D90D6F" w:rsidRPr="005F6484" w:rsidRDefault="00D90D6F" w:rsidP="006C6C54">
      <w:pPr>
        <w:ind w:left="1069"/>
        <w:rPr>
          <w:rFonts w:ascii="Times New Roman" w:hAnsi="Times New Roman" w:cs="Times New Roman"/>
          <w:sz w:val="24"/>
          <w:szCs w:val="24"/>
        </w:rPr>
      </w:pPr>
    </w:p>
    <w:p w:rsidR="00D90D6F" w:rsidRPr="005F6484" w:rsidRDefault="00D90D6F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Финансовый орган администрации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 (далее – финансовый орган) до 1 марта текущего финансового года направляет в МИФНС №3 по Ивановской области сведения о категориях плательщиков, с указанием нормативных правовых актов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и иной информации, устанавливающих налоговые </w:t>
      </w:r>
      <w:r w:rsidRPr="005F6484">
        <w:rPr>
          <w:rFonts w:ascii="Times New Roman" w:hAnsi="Times New Roman" w:cs="Times New Roman"/>
          <w:sz w:val="24"/>
          <w:szCs w:val="24"/>
        </w:rPr>
        <w:lastRenderedPageBreak/>
        <w:t>льготы, в том числе действующих в отчетном году и в году, предшествующем отчетному году.</w:t>
      </w:r>
    </w:p>
    <w:p w:rsidR="00D90D6F" w:rsidRPr="005F6484" w:rsidRDefault="00D90D6F" w:rsidP="00E31E26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     2.2.МИФНС №</w:t>
      </w:r>
      <w:r w:rsidR="00731684">
        <w:rPr>
          <w:rFonts w:ascii="Times New Roman" w:hAnsi="Times New Roman" w:cs="Times New Roman"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sz w:val="24"/>
          <w:szCs w:val="24"/>
        </w:rPr>
        <w:t>3 по Ивановской области до 01 мая направляет в финансовый орган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01 апреля текущего финансового года, содержащие:</w:t>
      </w:r>
    </w:p>
    <w:p w:rsidR="00D90D6F" w:rsidRPr="005F6484" w:rsidRDefault="005F6484" w:rsidP="00E31E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0D6F" w:rsidRPr="005F6484">
        <w:rPr>
          <w:rFonts w:ascii="Times New Roman" w:hAnsi="Times New Roman" w:cs="Times New Roman"/>
          <w:sz w:val="24"/>
          <w:szCs w:val="24"/>
        </w:rPr>
        <w:t>сведения о количестве плательщиков, воспользовавшихся льготами;</w:t>
      </w:r>
    </w:p>
    <w:p w:rsidR="00D90D6F" w:rsidRPr="005F6484" w:rsidRDefault="005F6484" w:rsidP="00E31E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0D6F" w:rsidRPr="005F6484">
        <w:rPr>
          <w:rFonts w:ascii="Times New Roman" w:hAnsi="Times New Roman" w:cs="Times New Roman"/>
          <w:sz w:val="24"/>
          <w:szCs w:val="24"/>
        </w:rPr>
        <w:t xml:space="preserve">сведения о суммах выпадающих доходов бюджета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="00D90D6F"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по каждому налоговому расходу;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сведения об объемах налогов, задекларированных для уплаты плательщиками в бюджет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по каждой налоговой льготе, относящейся к стимулирующему налоговому расходу.</w:t>
      </w:r>
    </w:p>
    <w:p w:rsidR="00D90D6F" w:rsidRPr="005F6484" w:rsidRDefault="00D90D6F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2.3. Финансовый орган до 25 мая текущего года доводит полученную от МИФНС №</w:t>
      </w:r>
      <w:r w:rsidR="00731684">
        <w:rPr>
          <w:rFonts w:ascii="Times New Roman" w:hAnsi="Times New Roman" w:cs="Times New Roman"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sz w:val="24"/>
          <w:szCs w:val="24"/>
        </w:rPr>
        <w:t>3 по Ивановской области информацию до кураторов налоговых расходов.</w:t>
      </w:r>
    </w:p>
    <w:p w:rsidR="00D90D6F" w:rsidRPr="005F6484" w:rsidRDefault="00D90D6F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2.4. Кураторы налоговых расходов до 05 июня текущего финансового года представляют в финансовый орган результаты проведенной оценки эффективности налоговых расходов.</w:t>
      </w:r>
    </w:p>
    <w:p w:rsidR="00D90D6F" w:rsidRPr="005F6484" w:rsidRDefault="00D90D6F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2.5.Финансовый орган до 20 июня обобщает результаты оценки и рекомендации по результатам оценки эффективности налоговых расходов  и направляет Главе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для информации.</w:t>
      </w:r>
    </w:p>
    <w:p w:rsidR="00D90D6F" w:rsidRPr="005F6484" w:rsidRDefault="00D90D6F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2.6.Результаты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оценке эффективности муниципальных программ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постановлением администрации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C367C7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5F648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5F6484" w:rsidRDefault="005F6484" w:rsidP="006C6C54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D6F" w:rsidRPr="005F6484" w:rsidRDefault="00D90D6F" w:rsidP="006C6C54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484">
        <w:rPr>
          <w:rFonts w:ascii="Times New Roman" w:hAnsi="Times New Roman" w:cs="Times New Roman"/>
          <w:b/>
          <w:bCs/>
          <w:sz w:val="24"/>
          <w:szCs w:val="24"/>
        </w:rPr>
        <w:t>3.Оценка эффективности налоговых расходов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3.1. Оценка эффективности налоговых расходов осуществляется кураторами налоговых расходов и включает: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а) оценку целесообразности налоговых расходов;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б) оценку результативности налоговых расходов.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3.2. Критериями целесообразности являются:</w:t>
      </w:r>
    </w:p>
    <w:p w:rsidR="00D90D6F" w:rsidRPr="005F6484" w:rsidRDefault="00D90D6F" w:rsidP="005F648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    соответствие налоговых расходов целям муниципальным программ</w:t>
      </w:r>
      <w:r w:rsidR="00C367C7">
        <w:rPr>
          <w:rFonts w:ascii="Times New Roman" w:hAnsi="Times New Roman" w:cs="Times New Roman"/>
          <w:sz w:val="24"/>
          <w:szCs w:val="24"/>
        </w:rPr>
        <w:t xml:space="preserve"> </w:t>
      </w:r>
      <w:r w:rsidRPr="005F6484">
        <w:rPr>
          <w:rFonts w:ascii="Times New Roman" w:hAnsi="Times New Roman" w:cs="Times New Roman"/>
          <w:sz w:val="24"/>
          <w:szCs w:val="24"/>
        </w:rPr>
        <w:t xml:space="preserve">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       сельского поселения и (или) целям социально-экономического политики</w:t>
      </w:r>
      <w:r w:rsidR="005F6484">
        <w:rPr>
          <w:rFonts w:ascii="Times New Roman" w:hAnsi="Times New Roman" w:cs="Times New Roman"/>
          <w:sz w:val="24"/>
          <w:szCs w:val="24"/>
        </w:rPr>
        <w:t xml:space="preserve">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относящимся к муниципальным программам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90D6F" w:rsidRPr="005F6484" w:rsidRDefault="00D90D6F" w:rsidP="005F64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3.3. В случае несоответствия налоговых расходов хотя бы одному их критериев, указанных в пункте 3.2. настоящего Порядка, куратору налогового расхода надлежит представить в финансовый отдел предложения о сохранении (уточнении, отмене) льгот для плательщиков.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3.4.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и (или) целей социально-экономической политики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поселения, либо иной показатель (индикатор), на значение которого оказывают влияние налоговые расходы.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и (или) целей социально-экономической политики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сельское поселение,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3.5. Оценка результативности налоговых расходов включает оценку бюджетной эффективности налоговых расходов.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lastRenderedPageBreak/>
        <w:t xml:space="preserve">3.6.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и (или) целей социально-экономической политики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поселение, не относящихся к муниципальным программам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 сельского поселения, а также оценка совокупного бюджетного эффекта (самоокупаемости) стимулирующих налоговых расходов.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Сравнительный анализ включает сравнение объемов расходов бюджета </w:t>
      </w:r>
      <w:r w:rsidR="00C367C7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5F6484">
        <w:rPr>
          <w:rFonts w:ascii="Times New Roman" w:hAnsi="Times New Roman" w:cs="Times New Roman"/>
          <w:sz w:val="24"/>
          <w:szCs w:val="24"/>
        </w:rPr>
        <w:t>сельское поселение в случае применения альтернативных механизмов достижения целей муниципальной программы</w:t>
      </w:r>
      <w:r w:rsidR="00C367C7">
        <w:rPr>
          <w:rFonts w:ascii="Times New Roman" w:hAnsi="Times New Roman" w:cs="Times New Roman"/>
          <w:sz w:val="24"/>
          <w:szCs w:val="24"/>
        </w:rPr>
        <w:t xml:space="preserve"> 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и (или) целей социально-экономической политики </w:t>
      </w:r>
      <w:r w:rsidR="00C367C7">
        <w:rPr>
          <w:rFonts w:ascii="Times New Roman" w:hAnsi="Times New Roman" w:cs="Times New Roman"/>
          <w:sz w:val="24"/>
          <w:szCs w:val="24"/>
        </w:rPr>
        <w:t>Р</w:t>
      </w:r>
      <w:r w:rsidR="00731684">
        <w:rPr>
          <w:rFonts w:ascii="Times New Roman" w:hAnsi="Times New Roman" w:cs="Times New Roman"/>
          <w:sz w:val="24"/>
          <w:szCs w:val="24"/>
        </w:rPr>
        <w:t>я</w:t>
      </w:r>
      <w:r w:rsidR="00C367C7">
        <w:rPr>
          <w:rFonts w:ascii="Times New Roman" w:hAnsi="Times New Roman" w:cs="Times New Roman"/>
          <w:sz w:val="24"/>
          <w:szCs w:val="24"/>
        </w:rPr>
        <w:t>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 к муниципальным программам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и (или) целей социально-экономической политики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поселения, на 1 рубль налоговых расходов и на 1 рубль бюджетных расходов для достижения того же показателя (индикатора) в случае применения альтернативных механизмов).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В качестве альтернативных механизмов достижения целей муниципальной программы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и (или) целей социально-экономической политики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поселения, могут учитываться в том числе: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="00C367C7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3.7. В целях оценки бюджетной эффективности стимулирующих налоговых расходов, обусловленных льготами по установленным налогам, указанным  в пункте 3.6 настоящего Порядка, рассчитывается оценка совокупного бюджетного эффекта (самоокупаемости) указанных налоговых расходов в соответствии с пунктом 3.8 настоящего Порядка.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D90D6F" w:rsidRPr="005F6484" w:rsidRDefault="00D90D6F" w:rsidP="006C6C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3.8.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пять отчетных лет, а в случае, если указанные льготы действуют более шести лет, - на день проведения оценки эффективности налогового расхода (Е) по следующей формуле:</w:t>
      </w:r>
    </w:p>
    <w:p w:rsidR="00D90D6F" w:rsidRPr="005F6484" w:rsidRDefault="00816403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6403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base_1_327498_32768" style="width:186pt;height:42pt;visibility:visible">
            <v:imagedata r:id="rId7" o:title=""/>
          </v:shape>
        </w:pic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где: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i - порядковый номер года, имеющий значение от 1 до 5;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mi - количество плательщиков, воспользовавшихся льготой в i-м году;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j - порядковый номер плательщика, имеющий значение от 1 до m;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Nij - объем налогов, задекларированных для уплаты в бюджет </w:t>
      </w:r>
      <w:r w:rsidR="00AE5151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5F6484">
        <w:rPr>
          <w:rFonts w:ascii="Times New Roman" w:hAnsi="Times New Roman" w:cs="Times New Roman"/>
          <w:sz w:val="24"/>
          <w:szCs w:val="24"/>
        </w:rPr>
        <w:t xml:space="preserve"> j-м плательщиком в i-м году.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 w:rsidR="00AE5151">
        <w:rPr>
          <w:rFonts w:ascii="Times New Roman" w:hAnsi="Times New Roman" w:cs="Times New Roman"/>
          <w:sz w:val="24"/>
          <w:szCs w:val="24"/>
        </w:rPr>
        <w:t>Рябовского сельского поселения</w:t>
      </w:r>
      <w:r w:rsidRPr="005F6484">
        <w:rPr>
          <w:rFonts w:ascii="Times New Roman" w:hAnsi="Times New Roman" w:cs="Times New Roman"/>
          <w:sz w:val="24"/>
          <w:szCs w:val="24"/>
        </w:rPr>
        <w:t>, оцениваются (прогнозируются) финансовым отделом;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Boj - базовый объем налогов, задекларированных для уплаты в бюджет</w:t>
      </w:r>
      <w:r w:rsidR="00902F25">
        <w:rPr>
          <w:rFonts w:ascii="Times New Roman" w:hAnsi="Times New Roman" w:cs="Times New Roman"/>
          <w:sz w:val="24"/>
          <w:szCs w:val="24"/>
        </w:rPr>
        <w:t xml:space="preserve"> </w:t>
      </w:r>
      <w:r w:rsidR="00AE5151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 j-м плательщиком в базовом году;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gi - номинальный темп прироста налоговых доходов бюджета </w:t>
      </w:r>
      <w:r w:rsidR="00AE5151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</w:t>
      </w:r>
      <w:r w:rsidR="00AE5151">
        <w:rPr>
          <w:rFonts w:ascii="Times New Roman" w:hAnsi="Times New Roman" w:cs="Times New Roman"/>
          <w:sz w:val="24"/>
          <w:szCs w:val="24"/>
        </w:rPr>
        <w:t>ского поселения</w:t>
      </w:r>
      <w:r w:rsidRPr="005F6484">
        <w:rPr>
          <w:rFonts w:ascii="Times New Roman" w:hAnsi="Times New Roman" w:cs="Times New Roman"/>
          <w:sz w:val="24"/>
          <w:szCs w:val="24"/>
        </w:rPr>
        <w:t xml:space="preserve"> в i-м году по отношению к показателям базового года.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r - расчетная стоимость среднесрочных рыночных заимствований </w:t>
      </w:r>
      <w:r w:rsidR="00AE5151">
        <w:rPr>
          <w:rFonts w:ascii="Times New Roman" w:hAnsi="Times New Roman" w:cs="Times New Roman"/>
          <w:sz w:val="24"/>
          <w:szCs w:val="24"/>
        </w:rPr>
        <w:t>Рябовского сельского поселения</w:t>
      </w:r>
      <w:r w:rsidRPr="005F6484">
        <w:rPr>
          <w:rFonts w:ascii="Times New Roman" w:hAnsi="Times New Roman" w:cs="Times New Roman"/>
          <w:sz w:val="24"/>
          <w:szCs w:val="24"/>
        </w:rPr>
        <w:t>, рассчитываемая по формуле: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r=i</w:t>
      </w:r>
      <w:r w:rsidRPr="005F6484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5F6484">
        <w:rPr>
          <w:rFonts w:ascii="Times New Roman" w:hAnsi="Times New Roman" w:cs="Times New Roman"/>
          <w:sz w:val="24"/>
          <w:szCs w:val="24"/>
        </w:rPr>
        <w:t>+p+c,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где: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i</w:t>
      </w:r>
      <w:r w:rsidRPr="005F6484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5F6484">
        <w:rPr>
          <w:rFonts w:ascii="Times New Roman" w:hAnsi="Times New Roman" w:cs="Times New Roman"/>
          <w:sz w:val="24"/>
          <w:szCs w:val="24"/>
        </w:rPr>
        <w:t xml:space="preserve"> - целевой уровень инфляции (4 процента);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p - реальная процентная ставка, определяемая на уровне 2,5 процента;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c - кредитная премия за риск.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Кредитная премия за риск определяется в зависимости от отношения муниципального долга</w:t>
      </w:r>
      <w:r w:rsidR="00AE5151">
        <w:rPr>
          <w:rFonts w:ascii="Times New Roman" w:hAnsi="Times New Roman" w:cs="Times New Roman"/>
          <w:sz w:val="24"/>
          <w:szCs w:val="24"/>
        </w:rPr>
        <w:t xml:space="preserve"> Рябовскогно сельского поселения</w:t>
      </w:r>
      <w:r w:rsidRPr="005F6484">
        <w:rPr>
          <w:rFonts w:ascii="Times New Roman" w:hAnsi="Times New Roman" w:cs="Times New Roman"/>
          <w:sz w:val="24"/>
          <w:szCs w:val="24"/>
        </w:rPr>
        <w:t xml:space="preserve"> по состоянию на 1 января текущего финансового года к налоговым и неналоговым доходам отчетного периода: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Кредитная премия за риск определяется финансовым отделом и доводится до кураторов налоговых расходов в целях осуществления оценки налоговых расходов.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3.9. Базовый объем налогов, задекларированных для уплаты в бюджет </w:t>
      </w:r>
      <w:r w:rsidR="00AE5151">
        <w:rPr>
          <w:rFonts w:ascii="Times New Roman" w:hAnsi="Times New Roman" w:cs="Times New Roman"/>
          <w:sz w:val="24"/>
          <w:szCs w:val="24"/>
        </w:rPr>
        <w:t>Рябовского сельского поселения</w:t>
      </w:r>
      <w:r w:rsidRPr="005F6484">
        <w:rPr>
          <w:rFonts w:ascii="Times New Roman" w:hAnsi="Times New Roman" w:cs="Times New Roman"/>
          <w:sz w:val="24"/>
          <w:szCs w:val="24"/>
        </w:rPr>
        <w:t xml:space="preserve"> j-м плательщиком в базовом году (Boj), рассчитывается по формуле: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B0j = N0j + L0j,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где: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N0j - объем налогов, задекларированных для уплаты в бюджет </w:t>
      </w:r>
      <w:r w:rsidR="00AE5151">
        <w:rPr>
          <w:rFonts w:ascii="Times New Roman" w:hAnsi="Times New Roman" w:cs="Times New Roman"/>
          <w:sz w:val="24"/>
          <w:szCs w:val="24"/>
        </w:rPr>
        <w:t>Рябовского сельского поселения</w:t>
      </w:r>
      <w:r w:rsidRPr="005F6484">
        <w:rPr>
          <w:rFonts w:ascii="Times New Roman" w:hAnsi="Times New Roman" w:cs="Times New Roman"/>
          <w:sz w:val="24"/>
          <w:szCs w:val="24"/>
        </w:rPr>
        <w:t xml:space="preserve"> j-м плательщиком в базовом году;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L0j - объем льгот, предоставленных j-му плательщику в базовом году.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Под базовым годом понимается год, предшествующий году начала получения j-м плательщиком льготы, либо шестой год, предшествующий отчетному году, если льгота предоставляется плательщику более шести лет.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>3.10. По итогам оценки эффективности налогового расхода куратор налогового расхода формулирует выводы о степени их эффективности и рекомендации по целесообразности их дальнейшего осуществления.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3.11. Результаты оценки эффективности налоговых расходов и иная информации, предусмотренная приложением, представляется кураторами в финансовый отдел с приложением выводов о степени эффективности налоговых расходов и рекомендаций о целесообразности их дальнейшего осуществления. </w:t>
      </w:r>
    </w:p>
    <w:p w:rsidR="00D90D6F" w:rsidRPr="005F6484" w:rsidRDefault="00D90D6F" w:rsidP="006C6C54">
      <w:pPr>
        <w:pStyle w:val="ae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3.12. Финансовый отдел формирует оценку эффективности налоговых расходов на основе данных, представленных кураторами налоговых расходов, для последующего направления Главе </w:t>
      </w:r>
      <w:r w:rsidR="00AE5151">
        <w:rPr>
          <w:rFonts w:ascii="Times New Roman" w:hAnsi="Times New Roman" w:cs="Times New Roman"/>
          <w:sz w:val="24"/>
          <w:szCs w:val="24"/>
        </w:rPr>
        <w:t>Рябовского сельского поселения</w:t>
      </w:r>
      <w:r w:rsidRPr="005F6484">
        <w:rPr>
          <w:rFonts w:ascii="Times New Roman" w:hAnsi="Times New Roman" w:cs="Times New Roman"/>
          <w:sz w:val="24"/>
          <w:szCs w:val="24"/>
        </w:rPr>
        <w:t>.</w:t>
      </w:r>
    </w:p>
    <w:p w:rsidR="00D90D6F" w:rsidRPr="005F6484" w:rsidRDefault="00D90D6F" w:rsidP="006C6C54">
      <w:pPr>
        <w:pStyle w:val="3"/>
        <w:shd w:val="clear" w:color="auto" w:fill="FFFFFF"/>
        <w:spacing w:before="150" w:after="150" w:line="264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D90D6F" w:rsidRPr="005F6484" w:rsidRDefault="00D90D6F" w:rsidP="006C6C54">
      <w:pPr>
        <w:rPr>
          <w:rFonts w:ascii="Times New Roman" w:hAnsi="Times New Roman" w:cs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F25" w:rsidRDefault="00902F25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5151" w:rsidRDefault="00AE5151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5151" w:rsidRDefault="00AE5151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1684" w:rsidRDefault="00D90D6F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5F6484">
        <w:rPr>
          <w:rFonts w:ascii="Times New Roman" w:hAnsi="Times New Roman"/>
          <w:sz w:val="24"/>
          <w:szCs w:val="24"/>
        </w:rPr>
        <w:lastRenderedPageBreak/>
        <w:t xml:space="preserve">Приложение №2  </w:t>
      </w:r>
    </w:p>
    <w:p w:rsidR="00D90D6F" w:rsidRPr="005F6484" w:rsidRDefault="00D90D6F" w:rsidP="006C6C54">
      <w:pPr>
        <w:pStyle w:val="ConsPlusNormal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5F6484">
        <w:rPr>
          <w:rFonts w:ascii="Times New Roman" w:hAnsi="Times New Roman"/>
          <w:sz w:val="24"/>
          <w:szCs w:val="24"/>
        </w:rPr>
        <w:t>к Порядку</w:t>
      </w:r>
    </w:p>
    <w:p w:rsidR="00D90D6F" w:rsidRPr="005F6484" w:rsidRDefault="00D90D6F" w:rsidP="006C6C54">
      <w:pPr>
        <w:jc w:val="right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оценки эффективности налоговых расходов </w:t>
      </w:r>
    </w:p>
    <w:p w:rsidR="00D90D6F" w:rsidRPr="005F6484" w:rsidRDefault="00AE5151" w:rsidP="006C6C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D90D6F"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90D6F" w:rsidRPr="005F6484" w:rsidRDefault="00D90D6F" w:rsidP="006C6C54">
      <w:pPr>
        <w:jc w:val="right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от </w:t>
      </w:r>
      <w:r w:rsidR="00AE5151">
        <w:rPr>
          <w:rFonts w:ascii="Times New Roman" w:hAnsi="Times New Roman" w:cs="Times New Roman"/>
          <w:sz w:val="24"/>
          <w:szCs w:val="24"/>
        </w:rPr>
        <w:t>20</w:t>
      </w:r>
      <w:r w:rsidR="00902F25">
        <w:rPr>
          <w:rFonts w:ascii="Times New Roman" w:hAnsi="Times New Roman" w:cs="Times New Roman"/>
          <w:sz w:val="24"/>
          <w:szCs w:val="24"/>
        </w:rPr>
        <w:t>.05.</w:t>
      </w:r>
      <w:r w:rsidRPr="005F6484">
        <w:rPr>
          <w:rFonts w:ascii="Times New Roman" w:hAnsi="Times New Roman" w:cs="Times New Roman"/>
          <w:sz w:val="24"/>
          <w:szCs w:val="24"/>
        </w:rPr>
        <w:t>2020 года №</w:t>
      </w:r>
      <w:r w:rsidR="00731684">
        <w:rPr>
          <w:rFonts w:ascii="Times New Roman" w:hAnsi="Times New Roman" w:cs="Times New Roman"/>
          <w:sz w:val="24"/>
          <w:szCs w:val="24"/>
        </w:rPr>
        <w:t xml:space="preserve"> </w:t>
      </w:r>
      <w:r w:rsidR="00AE5151">
        <w:rPr>
          <w:rFonts w:ascii="Times New Roman" w:hAnsi="Times New Roman" w:cs="Times New Roman"/>
          <w:sz w:val="24"/>
          <w:szCs w:val="24"/>
        </w:rPr>
        <w:t>47</w:t>
      </w:r>
    </w:p>
    <w:p w:rsidR="00D90D6F" w:rsidRPr="005F6484" w:rsidRDefault="00D90D6F" w:rsidP="006C6C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D6F" w:rsidRPr="005F6484" w:rsidRDefault="00D90D6F" w:rsidP="006C6C54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F6484">
        <w:rPr>
          <w:rFonts w:ascii="Times New Roman" w:hAnsi="Times New Roman" w:cs="Times New Roman"/>
          <w:i/>
          <w:iCs/>
          <w:color w:val="auto"/>
          <w:sz w:val="24"/>
          <w:szCs w:val="24"/>
        </w:rPr>
        <w:t>П Е Р Е Ч Е Н Ь</w:t>
      </w:r>
    </w:p>
    <w:p w:rsidR="00D90D6F" w:rsidRPr="005F6484" w:rsidRDefault="00D90D6F" w:rsidP="006C6C5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F6484">
        <w:rPr>
          <w:rFonts w:ascii="Times New Roman" w:hAnsi="Times New Roman" w:cs="Times New Roman"/>
          <w:sz w:val="24"/>
          <w:szCs w:val="24"/>
        </w:rPr>
        <w:t xml:space="preserve">показателей для проведения оценки налоговых расходов </w:t>
      </w:r>
      <w:r w:rsidR="00AE5151">
        <w:rPr>
          <w:rFonts w:ascii="Times New Roman" w:hAnsi="Times New Roman" w:cs="Times New Roman"/>
          <w:sz w:val="24"/>
          <w:szCs w:val="24"/>
        </w:rPr>
        <w:t>Рябовского</w:t>
      </w:r>
      <w:r w:rsidRPr="005F64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90D6F" w:rsidRPr="005F6484" w:rsidRDefault="00D90D6F" w:rsidP="006C6C5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7351"/>
        <w:gridCol w:w="2244"/>
      </w:tblGrid>
      <w:tr w:rsidR="00D90D6F" w:rsidRPr="005F6484" w:rsidTr="00902F25">
        <w:tc>
          <w:tcPr>
            <w:tcW w:w="7919" w:type="dxa"/>
            <w:gridSpan w:val="2"/>
          </w:tcPr>
          <w:p w:rsidR="00D90D6F" w:rsidRPr="005F6484" w:rsidRDefault="00D90D6F" w:rsidP="007C76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D90D6F" w:rsidRPr="005F6484" w:rsidTr="00902F25">
        <w:tc>
          <w:tcPr>
            <w:tcW w:w="10163" w:type="dxa"/>
            <w:gridSpan w:val="3"/>
          </w:tcPr>
          <w:p w:rsidR="00D90D6F" w:rsidRPr="005F6484" w:rsidRDefault="00D90D6F" w:rsidP="007C762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I. Нормативные характеристики налоговых расходов местного бюджета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Финансовый орган 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муниципального образования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Финансовый орган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Финансовый орган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Дата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Финансовый орган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Финансовый орган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Финансовый орган </w:t>
            </w:r>
          </w:p>
        </w:tc>
      </w:tr>
      <w:tr w:rsidR="00D90D6F" w:rsidRPr="005F6484" w:rsidTr="00902F25">
        <w:tc>
          <w:tcPr>
            <w:tcW w:w="10163" w:type="dxa"/>
            <w:gridSpan w:val="3"/>
          </w:tcPr>
          <w:p w:rsidR="00D90D6F" w:rsidRPr="005F6484" w:rsidRDefault="00D90D6F" w:rsidP="00902F25">
            <w:pPr>
              <w:pStyle w:val="ConsPlusNormal"/>
              <w:ind w:firstLine="55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II. Целевые характеристики налоговых расходов муниципального образования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Финансовый орган 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Финансовый орган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Финансовый орган 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Финансовый орган 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Финансовый орган 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Финансовый орган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Показатель (индикатор) достижения целей государственных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Куратор налогового расхода 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Код вида экономической деятельности (по ОКВЭД)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Куратор налогового расхода 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Финансовый орган </w:t>
            </w:r>
          </w:p>
        </w:tc>
      </w:tr>
      <w:tr w:rsidR="00D90D6F" w:rsidRPr="005F6484" w:rsidTr="00902F25">
        <w:tc>
          <w:tcPr>
            <w:tcW w:w="10163" w:type="dxa"/>
            <w:gridSpan w:val="3"/>
          </w:tcPr>
          <w:p w:rsidR="00D90D6F" w:rsidRPr="005F6484" w:rsidRDefault="00D90D6F" w:rsidP="00902F25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F6484">
              <w:rPr>
                <w:rFonts w:ascii="Times New Roman" w:hAnsi="Times New Roman"/>
                <w:sz w:val="24"/>
                <w:szCs w:val="24"/>
              </w:rPr>
              <w:t>I. Фискальные характеристики налоговых расходов муниципального образования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11</w:t>
            </w:r>
            <w:r w:rsidRPr="005F648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F64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Налоговые  органы</w:t>
            </w:r>
          </w:p>
        </w:tc>
      </w:tr>
      <w:tr w:rsidR="00D90D6F" w:rsidRPr="005F6484" w:rsidTr="00902F25">
        <w:trPr>
          <w:trHeight w:val="1152"/>
        </w:trPr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11</w:t>
            </w:r>
            <w:r w:rsidRPr="005F648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F64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Куратор налогового расхода 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F6484">
              <w:rPr>
                <w:rFonts w:ascii="Times New Roman" w:hAnsi="Times New Roman"/>
                <w:sz w:val="24"/>
                <w:szCs w:val="24"/>
              </w:rPr>
              <w:t>1</w:t>
            </w:r>
            <w:r w:rsidRPr="005F648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F64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Налоговые  органы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F6484">
              <w:rPr>
                <w:rFonts w:ascii="Times New Roman" w:hAnsi="Times New Roman"/>
                <w:sz w:val="24"/>
                <w:szCs w:val="24"/>
              </w:rPr>
              <w:t>1</w:t>
            </w:r>
            <w:r w:rsidRPr="005F648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F64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Налоговые  органы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F6484">
              <w:rPr>
                <w:rFonts w:ascii="Times New Roman" w:hAnsi="Times New Roman"/>
                <w:sz w:val="24"/>
                <w:szCs w:val="24"/>
              </w:rPr>
              <w:t>2</w:t>
            </w:r>
            <w:r w:rsidRPr="005F648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F64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Объем налогов, задекларированный для уплаты в бюджет муниципального района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Налоговые  органы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22</w:t>
            </w:r>
            <w:r w:rsidRPr="005F64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F64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Куратор налогового расхода </w:t>
            </w:r>
          </w:p>
        </w:tc>
      </w:tr>
      <w:tr w:rsidR="00D90D6F" w:rsidRPr="005F6484" w:rsidTr="00902F25">
        <w:tc>
          <w:tcPr>
            <w:tcW w:w="568" w:type="dxa"/>
          </w:tcPr>
          <w:p w:rsidR="00D90D6F" w:rsidRPr="005F6484" w:rsidRDefault="00D90D6F" w:rsidP="00902F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22</w:t>
            </w:r>
            <w:r w:rsidRPr="005F648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F64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1" w:type="dxa"/>
          </w:tcPr>
          <w:p w:rsidR="00D90D6F" w:rsidRPr="005F6484" w:rsidRDefault="00D90D6F" w:rsidP="00902F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244" w:type="dxa"/>
          </w:tcPr>
          <w:p w:rsidR="00D90D6F" w:rsidRPr="005F6484" w:rsidRDefault="00D90D6F" w:rsidP="00902F25">
            <w:pPr>
              <w:pStyle w:val="ConsPlusNormal"/>
              <w:ind w:firstLine="55"/>
              <w:rPr>
                <w:rFonts w:ascii="Times New Roman" w:hAnsi="Times New Roman"/>
                <w:sz w:val="24"/>
                <w:szCs w:val="24"/>
              </w:rPr>
            </w:pPr>
            <w:r w:rsidRPr="005F6484">
              <w:rPr>
                <w:rFonts w:ascii="Times New Roman" w:hAnsi="Times New Roman"/>
                <w:sz w:val="24"/>
                <w:szCs w:val="24"/>
              </w:rPr>
              <w:t xml:space="preserve">Куратор налогового расхода </w:t>
            </w:r>
          </w:p>
        </w:tc>
      </w:tr>
    </w:tbl>
    <w:p w:rsidR="00D90D6F" w:rsidRPr="005F6484" w:rsidRDefault="00D90D6F" w:rsidP="00902F25">
      <w:pPr>
        <w:pStyle w:val="ae"/>
        <w:spacing w:after="0"/>
        <w:rPr>
          <w:rFonts w:ascii="Times New Roman" w:hAnsi="Times New Roman" w:cs="Times New Roman"/>
          <w:sz w:val="24"/>
          <w:szCs w:val="24"/>
        </w:rPr>
      </w:pPr>
    </w:p>
    <w:p w:rsidR="00D90D6F" w:rsidRPr="005F6484" w:rsidRDefault="00D90D6F" w:rsidP="00902F2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90D6F" w:rsidRPr="005F6484" w:rsidRDefault="00D90D6F" w:rsidP="00902F25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90D6F" w:rsidRPr="005F6484" w:rsidSect="00A74CA8">
      <w:pgSz w:w="11904" w:h="16836" w:code="9"/>
      <w:pgMar w:top="426" w:right="567" w:bottom="28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CA" w:rsidRDefault="00D006CA" w:rsidP="007E1E66">
      <w:r>
        <w:separator/>
      </w:r>
    </w:p>
  </w:endnote>
  <w:endnote w:type="continuationSeparator" w:id="1">
    <w:p w:rsidR="00D006CA" w:rsidRDefault="00D006CA" w:rsidP="007E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CA" w:rsidRDefault="00D006CA" w:rsidP="007E1E66">
      <w:r>
        <w:separator/>
      </w:r>
    </w:p>
  </w:footnote>
  <w:footnote w:type="continuationSeparator" w:id="1">
    <w:p w:rsidR="00D006CA" w:rsidRDefault="00D006CA" w:rsidP="007E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E78"/>
    <w:multiLevelType w:val="hybridMultilevel"/>
    <w:tmpl w:val="57B671FE"/>
    <w:lvl w:ilvl="0" w:tplc="E9F63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28D8"/>
    <w:multiLevelType w:val="hybridMultilevel"/>
    <w:tmpl w:val="F1026824"/>
    <w:lvl w:ilvl="0" w:tplc="139A4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22BEC"/>
    <w:multiLevelType w:val="hybridMultilevel"/>
    <w:tmpl w:val="6AB2AE88"/>
    <w:lvl w:ilvl="0" w:tplc="74B8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239FD"/>
    <w:multiLevelType w:val="hybridMultilevel"/>
    <w:tmpl w:val="2C82D0BC"/>
    <w:lvl w:ilvl="0" w:tplc="9BC2E0DE">
      <w:start w:val="1"/>
      <w:numFmt w:val="decimal"/>
      <w:lvlText w:val="%1."/>
      <w:lvlJc w:val="left"/>
      <w:pPr>
        <w:ind w:left="96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71A6E"/>
    <w:multiLevelType w:val="multilevel"/>
    <w:tmpl w:val="FA7C02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>
    <w:nsid w:val="43211420"/>
    <w:multiLevelType w:val="hybridMultilevel"/>
    <w:tmpl w:val="628056E4"/>
    <w:lvl w:ilvl="0" w:tplc="31142C2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0DA7D4E"/>
    <w:multiLevelType w:val="multilevel"/>
    <w:tmpl w:val="FC642E3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803" w:hanging="1170"/>
      </w:pPr>
    </w:lvl>
    <w:lvl w:ilvl="2">
      <w:start w:val="1"/>
      <w:numFmt w:val="decimal"/>
      <w:isLgl/>
      <w:lvlText w:val="%1.%2.%3"/>
      <w:lvlJc w:val="left"/>
      <w:pPr>
        <w:ind w:left="2152" w:hanging="1170"/>
      </w:pPr>
    </w:lvl>
    <w:lvl w:ilvl="3">
      <w:start w:val="1"/>
      <w:numFmt w:val="decimal"/>
      <w:isLgl/>
      <w:lvlText w:val="%1.%2.%3.%4"/>
      <w:lvlJc w:val="left"/>
      <w:pPr>
        <w:ind w:left="2501" w:hanging="1170"/>
      </w:pPr>
    </w:lvl>
    <w:lvl w:ilvl="4">
      <w:start w:val="1"/>
      <w:numFmt w:val="decimal"/>
      <w:isLgl/>
      <w:lvlText w:val="%1.%2.%3.%4.%5"/>
      <w:lvlJc w:val="left"/>
      <w:pPr>
        <w:ind w:left="2850" w:hanging="1170"/>
      </w:pPr>
    </w:lvl>
    <w:lvl w:ilvl="5">
      <w:start w:val="1"/>
      <w:numFmt w:val="decimal"/>
      <w:isLgl/>
      <w:lvlText w:val="%1.%2.%3.%4.%5.%6"/>
      <w:lvlJc w:val="left"/>
      <w:pPr>
        <w:ind w:left="3469" w:hanging="1440"/>
      </w:pPr>
    </w:lvl>
    <w:lvl w:ilvl="6">
      <w:start w:val="1"/>
      <w:numFmt w:val="decimal"/>
      <w:isLgl/>
      <w:lvlText w:val="%1.%2.%3.%4.%5.%6.%7"/>
      <w:lvlJc w:val="left"/>
      <w:pPr>
        <w:ind w:left="3818" w:hanging="1440"/>
      </w:p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</w:lvl>
  </w:abstractNum>
  <w:abstractNum w:abstractNumId="7">
    <w:nsid w:val="632005D9"/>
    <w:multiLevelType w:val="hybridMultilevel"/>
    <w:tmpl w:val="6D80349E"/>
    <w:lvl w:ilvl="0" w:tplc="0DC81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402FAD"/>
    <w:multiLevelType w:val="hybridMultilevel"/>
    <w:tmpl w:val="5FD6EDF6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0E5"/>
    <w:rsid w:val="00006342"/>
    <w:rsid w:val="00035DBA"/>
    <w:rsid w:val="0006059D"/>
    <w:rsid w:val="000A3300"/>
    <w:rsid w:val="000B0A9A"/>
    <w:rsid w:val="000B54F3"/>
    <w:rsid w:val="000C4F9F"/>
    <w:rsid w:val="000E6B83"/>
    <w:rsid w:val="000F02A7"/>
    <w:rsid w:val="000F138B"/>
    <w:rsid w:val="0015628A"/>
    <w:rsid w:val="00190C9F"/>
    <w:rsid w:val="001C650C"/>
    <w:rsid w:val="001E32E4"/>
    <w:rsid w:val="001F3B75"/>
    <w:rsid w:val="00217FF5"/>
    <w:rsid w:val="0025235F"/>
    <w:rsid w:val="002573AF"/>
    <w:rsid w:val="00295BBC"/>
    <w:rsid w:val="002A07D1"/>
    <w:rsid w:val="002B4C43"/>
    <w:rsid w:val="002D3829"/>
    <w:rsid w:val="002E1DF5"/>
    <w:rsid w:val="002F24D8"/>
    <w:rsid w:val="00321670"/>
    <w:rsid w:val="0033731C"/>
    <w:rsid w:val="00397CDE"/>
    <w:rsid w:val="003E2D66"/>
    <w:rsid w:val="003E5CD5"/>
    <w:rsid w:val="004516B4"/>
    <w:rsid w:val="004C0CE7"/>
    <w:rsid w:val="004D03C7"/>
    <w:rsid w:val="00513E03"/>
    <w:rsid w:val="005A1BE3"/>
    <w:rsid w:val="005F6484"/>
    <w:rsid w:val="006020F8"/>
    <w:rsid w:val="00605192"/>
    <w:rsid w:val="0061766E"/>
    <w:rsid w:val="00623E97"/>
    <w:rsid w:val="0065347F"/>
    <w:rsid w:val="006C6C54"/>
    <w:rsid w:val="00701718"/>
    <w:rsid w:val="00704310"/>
    <w:rsid w:val="00721412"/>
    <w:rsid w:val="007274C5"/>
    <w:rsid w:val="00731684"/>
    <w:rsid w:val="007C762F"/>
    <w:rsid w:val="007E1E66"/>
    <w:rsid w:val="007F7DAA"/>
    <w:rsid w:val="00803E54"/>
    <w:rsid w:val="00816403"/>
    <w:rsid w:val="00882332"/>
    <w:rsid w:val="00894913"/>
    <w:rsid w:val="00895275"/>
    <w:rsid w:val="00896C8D"/>
    <w:rsid w:val="008B200A"/>
    <w:rsid w:val="008C682C"/>
    <w:rsid w:val="008F10F1"/>
    <w:rsid w:val="00902F25"/>
    <w:rsid w:val="00952A2A"/>
    <w:rsid w:val="009704DB"/>
    <w:rsid w:val="009B1157"/>
    <w:rsid w:val="00A227B2"/>
    <w:rsid w:val="00A5181A"/>
    <w:rsid w:val="00A640E6"/>
    <w:rsid w:val="00A74CA8"/>
    <w:rsid w:val="00A84EE5"/>
    <w:rsid w:val="00AA5308"/>
    <w:rsid w:val="00AB2913"/>
    <w:rsid w:val="00AC4281"/>
    <w:rsid w:val="00AE5151"/>
    <w:rsid w:val="00B10672"/>
    <w:rsid w:val="00B53647"/>
    <w:rsid w:val="00B6501F"/>
    <w:rsid w:val="00B756CA"/>
    <w:rsid w:val="00B86135"/>
    <w:rsid w:val="00B94CAA"/>
    <w:rsid w:val="00BA20E5"/>
    <w:rsid w:val="00BA39B6"/>
    <w:rsid w:val="00BA637B"/>
    <w:rsid w:val="00BB1D8F"/>
    <w:rsid w:val="00BB749B"/>
    <w:rsid w:val="00BC2FE8"/>
    <w:rsid w:val="00BD3A85"/>
    <w:rsid w:val="00C367C7"/>
    <w:rsid w:val="00C529ED"/>
    <w:rsid w:val="00C81FCD"/>
    <w:rsid w:val="00CA1EFB"/>
    <w:rsid w:val="00CE4736"/>
    <w:rsid w:val="00D006CA"/>
    <w:rsid w:val="00D15A68"/>
    <w:rsid w:val="00D162AE"/>
    <w:rsid w:val="00D84695"/>
    <w:rsid w:val="00D90D6F"/>
    <w:rsid w:val="00DB19EA"/>
    <w:rsid w:val="00DE620F"/>
    <w:rsid w:val="00E049A5"/>
    <w:rsid w:val="00E31E26"/>
    <w:rsid w:val="00E4717C"/>
    <w:rsid w:val="00E81BDE"/>
    <w:rsid w:val="00E85FF9"/>
    <w:rsid w:val="00F057AA"/>
    <w:rsid w:val="00F80A31"/>
    <w:rsid w:val="00F93210"/>
    <w:rsid w:val="00FC798F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A20E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6C6C5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C6C5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0E5"/>
    <w:rPr>
      <w:rFonts w:ascii="Arial" w:hAnsi="Arial" w:cs="Arial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6C5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6C54"/>
    <w:rPr>
      <w:rFonts w:ascii="Cambria" w:hAnsi="Cambria" w:cs="Cambria"/>
      <w:b/>
      <w:bCs/>
      <w:color w:val="4F81BD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BA20E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1">
    <w:name w:val="Body Text 2"/>
    <w:basedOn w:val="a"/>
    <w:link w:val="22"/>
    <w:uiPriority w:val="99"/>
    <w:rsid w:val="00BA20E5"/>
    <w:pPr>
      <w:autoSpaceDE/>
      <w:autoSpaceDN/>
      <w:adjustRightInd/>
      <w:spacing w:after="120" w:line="480" w:lineRule="auto"/>
      <w:ind w:firstLine="40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A20E5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rsid w:val="00BA20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A20E5"/>
    <w:rPr>
      <w:rFonts w:ascii="Arial" w:hAnsi="Arial" w:cs="Arial"/>
      <w:sz w:val="18"/>
      <w:szCs w:val="18"/>
      <w:lang w:eastAsia="ru-RU"/>
    </w:rPr>
  </w:style>
  <w:style w:type="character" w:styleId="a5">
    <w:name w:val="page number"/>
    <w:basedOn w:val="a0"/>
    <w:uiPriority w:val="99"/>
    <w:rsid w:val="00BA20E5"/>
    <w:rPr>
      <w:rFonts w:cs="Times New Roman"/>
    </w:rPr>
  </w:style>
  <w:style w:type="paragraph" w:customStyle="1" w:styleId="ConsNormal">
    <w:name w:val="ConsNormal"/>
    <w:uiPriority w:val="99"/>
    <w:rsid w:val="00BA20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Normal (Web)"/>
    <w:basedOn w:val="a"/>
    <w:uiPriority w:val="99"/>
    <w:rsid w:val="00BA20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BA20E5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BA20E5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9">
    <w:name w:val="No Spacing"/>
    <w:uiPriority w:val="99"/>
    <w:qFormat/>
    <w:rsid w:val="00BA20E5"/>
    <w:rPr>
      <w:rFonts w:eastAsia="Times New Roman" w:cs="Calibri"/>
      <w:sz w:val="22"/>
      <w:szCs w:val="22"/>
    </w:rPr>
  </w:style>
  <w:style w:type="paragraph" w:customStyle="1" w:styleId="aa">
    <w:name w:val="Базовый"/>
    <w:uiPriority w:val="99"/>
    <w:rsid w:val="00BA20E5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paragraph" w:styleId="ab">
    <w:name w:val="Title"/>
    <w:basedOn w:val="a"/>
    <w:link w:val="ac"/>
    <w:uiPriority w:val="99"/>
    <w:qFormat/>
    <w:rsid w:val="00BA20E5"/>
    <w:pPr>
      <w:widowControl/>
      <w:autoSpaceDE/>
      <w:autoSpaceDN/>
      <w:adjustRightInd/>
      <w:spacing w:before="120" w:line="360" w:lineRule="auto"/>
      <w:ind w:right="4670" w:firstLine="0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BA20E5"/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BA20E5"/>
    <w:pPr>
      <w:tabs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autoSpaceDE/>
      <w:autoSpaceDN/>
      <w:adjustRightInd/>
      <w:snapToGrid w:val="0"/>
      <w:ind w:firstLine="0"/>
      <w:jc w:val="center"/>
    </w:pPr>
    <w:rPr>
      <w:rFonts w:eastAsia="Calibri"/>
      <w:b/>
      <w:bCs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6C6C5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6C6C54"/>
    <w:rPr>
      <w:rFonts w:ascii="Arial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6C54"/>
    <w:rPr>
      <w:rFonts w:ascii="Arial" w:hAnsi="Arial"/>
      <w:sz w:val="22"/>
      <w:szCs w:val="22"/>
      <w:lang w:eastAsia="ru-RU" w:bidi="ar-SA"/>
    </w:rPr>
  </w:style>
  <w:style w:type="character" w:customStyle="1" w:styleId="ConsPlusTitle">
    <w:name w:val="ConsPlusTitle Знак"/>
    <w:link w:val="ConsPlusTitle0"/>
    <w:uiPriority w:val="99"/>
    <w:locked/>
    <w:rsid w:val="006C6C54"/>
    <w:rPr>
      <w:rFonts w:cs="Calibri"/>
      <w:b/>
      <w:bCs/>
      <w:sz w:val="22"/>
      <w:szCs w:val="22"/>
      <w:lang w:val="ru-RU" w:eastAsia="en-US" w:bidi="ar-SA"/>
    </w:rPr>
  </w:style>
  <w:style w:type="paragraph" w:customStyle="1" w:styleId="ConsPlusTitle0">
    <w:name w:val="ConsPlusTitle"/>
    <w:link w:val="ConsPlusTitle"/>
    <w:uiPriority w:val="99"/>
    <w:rsid w:val="006C6C54"/>
    <w:pPr>
      <w:widowControl w:val="0"/>
      <w:autoSpaceDE w:val="0"/>
      <w:autoSpaceDN w:val="0"/>
    </w:pPr>
    <w:rPr>
      <w:rFonts w:cs="Calibr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rsid w:val="006C6C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C6C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lenovo</cp:lastModifiedBy>
  <cp:revision>2</cp:revision>
  <cp:lastPrinted>2020-05-25T07:43:00Z</cp:lastPrinted>
  <dcterms:created xsi:type="dcterms:W3CDTF">2020-05-26T09:12:00Z</dcterms:created>
  <dcterms:modified xsi:type="dcterms:W3CDTF">2020-05-26T09:12:00Z</dcterms:modified>
</cp:coreProperties>
</file>